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F00850">
        <w:trPr>
          <w:trHeight w:hRule="exact" w:val="1666"/>
        </w:trPr>
        <w:tc>
          <w:tcPr>
            <w:tcW w:w="426" w:type="dxa"/>
          </w:tcPr>
          <w:p w:rsidR="00F00850" w:rsidRDefault="00F00850"/>
        </w:tc>
        <w:tc>
          <w:tcPr>
            <w:tcW w:w="710" w:type="dxa"/>
          </w:tcPr>
          <w:p w:rsidR="00F00850" w:rsidRDefault="00F00850"/>
        </w:tc>
        <w:tc>
          <w:tcPr>
            <w:tcW w:w="1419" w:type="dxa"/>
          </w:tcPr>
          <w:p w:rsidR="00F00850" w:rsidRDefault="00F00850"/>
        </w:tc>
        <w:tc>
          <w:tcPr>
            <w:tcW w:w="1419" w:type="dxa"/>
          </w:tcPr>
          <w:p w:rsidR="00F00850" w:rsidRDefault="00F00850"/>
        </w:tc>
        <w:tc>
          <w:tcPr>
            <w:tcW w:w="710" w:type="dxa"/>
          </w:tcPr>
          <w:p w:rsidR="00F00850" w:rsidRDefault="00F00850"/>
        </w:tc>
        <w:tc>
          <w:tcPr>
            <w:tcW w:w="5543" w:type="dxa"/>
            <w:gridSpan w:val="4"/>
            <w:shd w:val="clear" w:color="000000" w:fill="FFFFFF"/>
            <w:tcMar>
              <w:left w:w="34" w:type="dxa"/>
              <w:right w:w="34" w:type="dxa"/>
            </w:tcMar>
          </w:tcPr>
          <w:p w:rsidR="00F00850" w:rsidRDefault="00553C38">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F00850">
        <w:trPr>
          <w:trHeight w:hRule="exact" w:val="585"/>
        </w:trPr>
        <w:tc>
          <w:tcPr>
            <w:tcW w:w="10221" w:type="dxa"/>
            <w:gridSpan w:val="9"/>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00850" w:rsidRDefault="00553C3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00850">
        <w:trPr>
          <w:trHeight w:hRule="exact" w:val="314"/>
        </w:trPr>
        <w:tc>
          <w:tcPr>
            <w:tcW w:w="10221" w:type="dxa"/>
            <w:gridSpan w:val="9"/>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F00850">
        <w:trPr>
          <w:trHeight w:hRule="exact" w:val="211"/>
        </w:trPr>
        <w:tc>
          <w:tcPr>
            <w:tcW w:w="426" w:type="dxa"/>
          </w:tcPr>
          <w:p w:rsidR="00F00850" w:rsidRDefault="00F00850"/>
        </w:tc>
        <w:tc>
          <w:tcPr>
            <w:tcW w:w="710" w:type="dxa"/>
          </w:tcPr>
          <w:p w:rsidR="00F00850" w:rsidRDefault="00F00850"/>
        </w:tc>
        <w:tc>
          <w:tcPr>
            <w:tcW w:w="1419" w:type="dxa"/>
          </w:tcPr>
          <w:p w:rsidR="00F00850" w:rsidRDefault="00F00850"/>
        </w:tc>
        <w:tc>
          <w:tcPr>
            <w:tcW w:w="1419" w:type="dxa"/>
          </w:tcPr>
          <w:p w:rsidR="00F00850" w:rsidRDefault="00F00850"/>
        </w:tc>
        <w:tc>
          <w:tcPr>
            <w:tcW w:w="710" w:type="dxa"/>
          </w:tcPr>
          <w:p w:rsidR="00F00850" w:rsidRDefault="00F00850"/>
        </w:tc>
        <w:tc>
          <w:tcPr>
            <w:tcW w:w="426" w:type="dxa"/>
          </w:tcPr>
          <w:p w:rsidR="00F00850" w:rsidRDefault="00F00850"/>
        </w:tc>
        <w:tc>
          <w:tcPr>
            <w:tcW w:w="1277" w:type="dxa"/>
          </w:tcPr>
          <w:p w:rsidR="00F00850" w:rsidRDefault="00F00850"/>
        </w:tc>
        <w:tc>
          <w:tcPr>
            <w:tcW w:w="993" w:type="dxa"/>
          </w:tcPr>
          <w:p w:rsidR="00F00850" w:rsidRDefault="00F00850"/>
        </w:tc>
        <w:tc>
          <w:tcPr>
            <w:tcW w:w="2836" w:type="dxa"/>
          </w:tcPr>
          <w:p w:rsidR="00F00850" w:rsidRDefault="00F00850"/>
        </w:tc>
      </w:tr>
      <w:tr w:rsidR="00F00850">
        <w:trPr>
          <w:trHeight w:hRule="exact" w:val="277"/>
        </w:trPr>
        <w:tc>
          <w:tcPr>
            <w:tcW w:w="426" w:type="dxa"/>
          </w:tcPr>
          <w:p w:rsidR="00F00850" w:rsidRDefault="00F00850"/>
        </w:tc>
        <w:tc>
          <w:tcPr>
            <w:tcW w:w="710" w:type="dxa"/>
          </w:tcPr>
          <w:p w:rsidR="00F00850" w:rsidRDefault="00F00850"/>
        </w:tc>
        <w:tc>
          <w:tcPr>
            <w:tcW w:w="1419" w:type="dxa"/>
          </w:tcPr>
          <w:p w:rsidR="00F00850" w:rsidRDefault="00F00850"/>
        </w:tc>
        <w:tc>
          <w:tcPr>
            <w:tcW w:w="1419" w:type="dxa"/>
          </w:tcPr>
          <w:p w:rsidR="00F00850" w:rsidRDefault="00F00850"/>
        </w:tc>
        <w:tc>
          <w:tcPr>
            <w:tcW w:w="710" w:type="dxa"/>
          </w:tcPr>
          <w:p w:rsidR="00F00850" w:rsidRDefault="00F00850"/>
        </w:tc>
        <w:tc>
          <w:tcPr>
            <w:tcW w:w="426" w:type="dxa"/>
          </w:tcPr>
          <w:p w:rsidR="00F00850" w:rsidRDefault="00F00850"/>
        </w:tc>
        <w:tc>
          <w:tcPr>
            <w:tcW w:w="1277" w:type="dxa"/>
          </w:tcPr>
          <w:p w:rsidR="00F00850" w:rsidRDefault="00F00850"/>
        </w:tc>
        <w:tc>
          <w:tcPr>
            <w:tcW w:w="3842" w:type="dxa"/>
            <w:gridSpan w:val="2"/>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УТВЕРЖДАЮ</w:t>
            </w:r>
          </w:p>
        </w:tc>
      </w:tr>
      <w:tr w:rsidR="00F00850">
        <w:trPr>
          <w:trHeight w:hRule="exact" w:val="972"/>
        </w:trPr>
        <w:tc>
          <w:tcPr>
            <w:tcW w:w="426" w:type="dxa"/>
          </w:tcPr>
          <w:p w:rsidR="00F00850" w:rsidRDefault="00F00850"/>
        </w:tc>
        <w:tc>
          <w:tcPr>
            <w:tcW w:w="710" w:type="dxa"/>
          </w:tcPr>
          <w:p w:rsidR="00F00850" w:rsidRDefault="00F00850"/>
        </w:tc>
        <w:tc>
          <w:tcPr>
            <w:tcW w:w="1419" w:type="dxa"/>
          </w:tcPr>
          <w:p w:rsidR="00F00850" w:rsidRDefault="00F00850"/>
        </w:tc>
        <w:tc>
          <w:tcPr>
            <w:tcW w:w="1419" w:type="dxa"/>
          </w:tcPr>
          <w:p w:rsidR="00F00850" w:rsidRDefault="00F00850"/>
        </w:tc>
        <w:tc>
          <w:tcPr>
            <w:tcW w:w="710" w:type="dxa"/>
          </w:tcPr>
          <w:p w:rsidR="00F00850" w:rsidRDefault="00F00850"/>
        </w:tc>
        <w:tc>
          <w:tcPr>
            <w:tcW w:w="426" w:type="dxa"/>
          </w:tcPr>
          <w:p w:rsidR="00F00850" w:rsidRDefault="00F00850"/>
        </w:tc>
        <w:tc>
          <w:tcPr>
            <w:tcW w:w="1277" w:type="dxa"/>
          </w:tcPr>
          <w:p w:rsidR="00F00850" w:rsidRDefault="00F00850"/>
        </w:tc>
        <w:tc>
          <w:tcPr>
            <w:tcW w:w="3842" w:type="dxa"/>
            <w:gridSpan w:val="2"/>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00850" w:rsidRDefault="00F00850">
            <w:pPr>
              <w:spacing w:after="0" w:line="240" w:lineRule="auto"/>
              <w:jc w:val="center"/>
              <w:rPr>
                <w:sz w:val="24"/>
                <w:szCs w:val="24"/>
              </w:rPr>
            </w:pPr>
          </w:p>
          <w:p w:rsidR="00F00850" w:rsidRDefault="00553C3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00850">
        <w:trPr>
          <w:trHeight w:hRule="exact" w:val="277"/>
        </w:trPr>
        <w:tc>
          <w:tcPr>
            <w:tcW w:w="426" w:type="dxa"/>
          </w:tcPr>
          <w:p w:rsidR="00F00850" w:rsidRDefault="00F00850"/>
        </w:tc>
        <w:tc>
          <w:tcPr>
            <w:tcW w:w="710" w:type="dxa"/>
          </w:tcPr>
          <w:p w:rsidR="00F00850" w:rsidRDefault="00F00850"/>
        </w:tc>
        <w:tc>
          <w:tcPr>
            <w:tcW w:w="1419" w:type="dxa"/>
          </w:tcPr>
          <w:p w:rsidR="00F00850" w:rsidRDefault="00F00850"/>
        </w:tc>
        <w:tc>
          <w:tcPr>
            <w:tcW w:w="1419" w:type="dxa"/>
          </w:tcPr>
          <w:p w:rsidR="00F00850" w:rsidRDefault="00F00850"/>
        </w:tc>
        <w:tc>
          <w:tcPr>
            <w:tcW w:w="710" w:type="dxa"/>
          </w:tcPr>
          <w:p w:rsidR="00F00850" w:rsidRDefault="00F00850"/>
        </w:tc>
        <w:tc>
          <w:tcPr>
            <w:tcW w:w="426" w:type="dxa"/>
          </w:tcPr>
          <w:p w:rsidR="00F00850" w:rsidRDefault="00F00850"/>
        </w:tc>
        <w:tc>
          <w:tcPr>
            <w:tcW w:w="1277" w:type="dxa"/>
          </w:tcPr>
          <w:p w:rsidR="00F00850" w:rsidRDefault="00F00850"/>
        </w:tc>
        <w:tc>
          <w:tcPr>
            <w:tcW w:w="3842" w:type="dxa"/>
            <w:gridSpan w:val="2"/>
            <w:shd w:val="clear" w:color="000000" w:fill="FFFFFF"/>
            <w:tcMar>
              <w:left w:w="34" w:type="dxa"/>
              <w:right w:w="34" w:type="dxa"/>
            </w:tcMar>
          </w:tcPr>
          <w:p w:rsidR="00F00850" w:rsidRDefault="00553C38">
            <w:pPr>
              <w:spacing w:after="0" w:line="240" w:lineRule="auto"/>
              <w:jc w:val="right"/>
              <w:rPr>
                <w:sz w:val="24"/>
                <w:szCs w:val="24"/>
              </w:rPr>
            </w:pPr>
            <w:r>
              <w:rPr>
                <w:rFonts w:ascii="Times New Roman" w:hAnsi="Times New Roman" w:cs="Times New Roman"/>
                <w:color w:val="000000"/>
                <w:sz w:val="24"/>
                <w:szCs w:val="24"/>
              </w:rPr>
              <w:t>28.03.2022</w:t>
            </w:r>
          </w:p>
        </w:tc>
      </w:tr>
      <w:tr w:rsidR="00F00850">
        <w:trPr>
          <w:trHeight w:hRule="exact" w:val="277"/>
        </w:trPr>
        <w:tc>
          <w:tcPr>
            <w:tcW w:w="426" w:type="dxa"/>
          </w:tcPr>
          <w:p w:rsidR="00F00850" w:rsidRDefault="00F00850"/>
        </w:tc>
        <w:tc>
          <w:tcPr>
            <w:tcW w:w="710" w:type="dxa"/>
          </w:tcPr>
          <w:p w:rsidR="00F00850" w:rsidRDefault="00F00850"/>
        </w:tc>
        <w:tc>
          <w:tcPr>
            <w:tcW w:w="1419" w:type="dxa"/>
          </w:tcPr>
          <w:p w:rsidR="00F00850" w:rsidRDefault="00F00850"/>
        </w:tc>
        <w:tc>
          <w:tcPr>
            <w:tcW w:w="1419" w:type="dxa"/>
          </w:tcPr>
          <w:p w:rsidR="00F00850" w:rsidRDefault="00F00850"/>
        </w:tc>
        <w:tc>
          <w:tcPr>
            <w:tcW w:w="710" w:type="dxa"/>
          </w:tcPr>
          <w:p w:rsidR="00F00850" w:rsidRDefault="00F00850"/>
        </w:tc>
        <w:tc>
          <w:tcPr>
            <w:tcW w:w="426" w:type="dxa"/>
          </w:tcPr>
          <w:p w:rsidR="00F00850" w:rsidRDefault="00F00850"/>
        </w:tc>
        <w:tc>
          <w:tcPr>
            <w:tcW w:w="1277" w:type="dxa"/>
          </w:tcPr>
          <w:p w:rsidR="00F00850" w:rsidRDefault="00F00850"/>
        </w:tc>
        <w:tc>
          <w:tcPr>
            <w:tcW w:w="993" w:type="dxa"/>
          </w:tcPr>
          <w:p w:rsidR="00F00850" w:rsidRDefault="00F00850"/>
        </w:tc>
        <w:tc>
          <w:tcPr>
            <w:tcW w:w="2836" w:type="dxa"/>
          </w:tcPr>
          <w:p w:rsidR="00F00850" w:rsidRDefault="00F00850"/>
        </w:tc>
      </w:tr>
      <w:tr w:rsidR="00F00850">
        <w:trPr>
          <w:trHeight w:hRule="exact" w:val="416"/>
        </w:trPr>
        <w:tc>
          <w:tcPr>
            <w:tcW w:w="10221" w:type="dxa"/>
            <w:gridSpan w:val="9"/>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00850">
        <w:trPr>
          <w:trHeight w:hRule="exact" w:val="775"/>
        </w:trPr>
        <w:tc>
          <w:tcPr>
            <w:tcW w:w="426" w:type="dxa"/>
          </w:tcPr>
          <w:p w:rsidR="00F00850" w:rsidRDefault="00F00850"/>
        </w:tc>
        <w:tc>
          <w:tcPr>
            <w:tcW w:w="710" w:type="dxa"/>
          </w:tcPr>
          <w:p w:rsidR="00F00850" w:rsidRDefault="00F00850"/>
        </w:tc>
        <w:tc>
          <w:tcPr>
            <w:tcW w:w="1419" w:type="dxa"/>
          </w:tcPr>
          <w:p w:rsidR="00F00850" w:rsidRDefault="00F00850"/>
        </w:tc>
        <w:tc>
          <w:tcPr>
            <w:tcW w:w="4834" w:type="dxa"/>
            <w:gridSpan w:val="5"/>
            <w:shd w:val="clear" w:color="000000" w:fill="FFFFFF"/>
            <w:tcMar>
              <w:left w:w="34" w:type="dxa"/>
              <w:right w:w="34" w:type="dxa"/>
            </w:tcMar>
          </w:tcPr>
          <w:p w:rsidR="00F00850" w:rsidRDefault="00553C38">
            <w:pPr>
              <w:spacing w:after="0" w:line="240" w:lineRule="auto"/>
              <w:jc w:val="center"/>
              <w:rPr>
                <w:sz w:val="32"/>
                <w:szCs w:val="32"/>
              </w:rPr>
            </w:pPr>
            <w:r>
              <w:rPr>
                <w:rFonts w:ascii="Times New Roman" w:hAnsi="Times New Roman" w:cs="Times New Roman"/>
                <w:color w:val="000000"/>
                <w:sz w:val="32"/>
                <w:szCs w:val="32"/>
              </w:rPr>
              <w:t>Лингвистическое краеведение</w:t>
            </w:r>
          </w:p>
          <w:p w:rsidR="00F00850" w:rsidRDefault="00553C38">
            <w:pPr>
              <w:spacing w:after="0" w:line="240" w:lineRule="auto"/>
              <w:jc w:val="center"/>
              <w:rPr>
                <w:sz w:val="32"/>
                <w:szCs w:val="32"/>
              </w:rPr>
            </w:pPr>
            <w:r>
              <w:rPr>
                <w:rFonts w:ascii="Times New Roman" w:hAnsi="Times New Roman" w:cs="Times New Roman"/>
                <w:color w:val="000000"/>
                <w:sz w:val="32"/>
                <w:szCs w:val="32"/>
              </w:rPr>
              <w:t>Б1.В.01.ДВ.01.01</w:t>
            </w:r>
          </w:p>
        </w:tc>
        <w:tc>
          <w:tcPr>
            <w:tcW w:w="2836" w:type="dxa"/>
          </w:tcPr>
          <w:p w:rsidR="00F00850" w:rsidRDefault="00F00850"/>
        </w:tc>
      </w:tr>
      <w:tr w:rsidR="00F00850">
        <w:trPr>
          <w:trHeight w:hRule="exact" w:val="277"/>
        </w:trPr>
        <w:tc>
          <w:tcPr>
            <w:tcW w:w="10221" w:type="dxa"/>
            <w:gridSpan w:val="9"/>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00850">
        <w:trPr>
          <w:trHeight w:hRule="exact" w:val="1125"/>
        </w:trPr>
        <w:tc>
          <w:tcPr>
            <w:tcW w:w="426" w:type="dxa"/>
          </w:tcPr>
          <w:p w:rsidR="00F00850" w:rsidRDefault="00F00850"/>
        </w:tc>
        <w:tc>
          <w:tcPr>
            <w:tcW w:w="9795" w:type="dxa"/>
            <w:gridSpan w:val="8"/>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00850" w:rsidRDefault="00553C3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F00850" w:rsidRDefault="00553C3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00850">
        <w:trPr>
          <w:trHeight w:hRule="exact" w:val="833"/>
        </w:trPr>
        <w:tc>
          <w:tcPr>
            <w:tcW w:w="10221" w:type="dxa"/>
            <w:gridSpan w:val="9"/>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00850">
        <w:trPr>
          <w:trHeight w:hRule="exact" w:val="277"/>
        </w:trPr>
        <w:tc>
          <w:tcPr>
            <w:tcW w:w="3984" w:type="dxa"/>
            <w:gridSpan w:val="4"/>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00850" w:rsidRDefault="00F00850"/>
        </w:tc>
        <w:tc>
          <w:tcPr>
            <w:tcW w:w="426" w:type="dxa"/>
          </w:tcPr>
          <w:p w:rsidR="00F00850" w:rsidRDefault="00F00850"/>
        </w:tc>
        <w:tc>
          <w:tcPr>
            <w:tcW w:w="1277" w:type="dxa"/>
          </w:tcPr>
          <w:p w:rsidR="00F00850" w:rsidRDefault="00F00850"/>
        </w:tc>
        <w:tc>
          <w:tcPr>
            <w:tcW w:w="993" w:type="dxa"/>
          </w:tcPr>
          <w:p w:rsidR="00F00850" w:rsidRDefault="00F00850"/>
        </w:tc>
        <w:tc>
          <w:tcPr>
            <w:tcW w:w="2836" w:type="dxa"/>
          </w:tcPr>
          <w:p w:rsidR="00F00850" w:rsidRDefault="00F00850"/>
        </w:tc>
      </w:tr>
      <w:tr w:rsidR="00F00850">
        <w:trPr>
          <w:trHeight w:hRule="exact" w:val="155"/>
        </w:trPr>
        <w:tc>
          <w:tcPr>
            <w:tcW w:w="426" w:type="dxa"/>
          </w:tcPr>
          <w:p w:rsidR="00F00850" w:rsidRDefault="00F00850"/>
        </w:tc>
        <w:tc>
          <w:tcPr>
            <w:tcW w:w="710" w:type="dxa"/>
          </w:tcPr>
          <w:p w:rsidR="00F00850" w:rsidRDefault="00F00850"/>
        </w:tc>
        <w:tc>
          <w:tcPr>
            <w:tcW w:w="1419" w:type="dxa"/>
          </w:tcPr>
          <w:p w:rsidR="00F00850" w:rsidRDefault="00F00850"/>
        </w:tc>
        <w:tc>
          <w:tcPr>
            <w:tcW w:w="1419" w:type="dxa"/>
          </w:tcPr>
          <w:p w:rsidR="00F00850" w:rsidRDefault="00F00850"/>
        </w:tc>
        <w:tc>
          <w:tcPr>
            <w:tcW w:w="710" w:type="dxa"/>
          </w:tcPr>
          <w:p w:rsidR="00F00850" w:rsidRDefault="00F00850"/>
        </w:tc>
        <w:tc>
          <w:tcPr>
            <w:tcW w:w="426" w:type="dxa"/>
          </w:tcPr>
          <w:p w:rsidR="00F00850" w:rsidRDefault="00F00850"/>
        </w:tc>
        <w:tc>
          <w:tcPr>
            <w:tcW w:w="1277" w:type="dxa"/>
          </w:tcPr>
          <w:p w:rsidR="00F00850" w:rsidRDefault="00F00850"/>
        </w:tc>
        <w:tc>
          <w:tcPr>
            <w:tcW w:w="993" w:type="dxa"/>
          </w:tcPr>
          <w:p w:rsidR="00F00850" w:rsidRDefault="00F00850"/>
        </w:tc>
        <w:tc>
          <w:tcPr>
            <w:tcW w:w="2836" w:type="dxa"/>
          </w:tcPr>
          <w:p w:rsidR="00F00850" w:rsidRDefault="00F00850"/>
        </w:tc>
      </w:tr>
      <w:tr w:rsidR="00F0085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ОБРАЗОВАНИЕ И НАУКА</w:t>
            </w:r>
          </w:p>
        </w:tc>
      </w:tr>
      <w:tr w:rsidR="00F0085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0085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00850" w:rsidRDefault="00F0085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F00850"/>
        </w:tc>
      </w:tr>
      <w:tr w:rsidR="00F0085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F0085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00850" w:rsidRDefault="00F0085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F00850"/>
        </w:tc>
      </w:tr>
      <w:tr w:rsidR="00F00850">
        <w:trPr>
          <w:trHeight w:hRule="exact" w:val="402"/>
        </w:trPr>
        <w:tc>
          <w:tcPr>
            <w:tcW w:w="5118" w:type="dxa"/>
            <w:gridSpan w:val="6"/>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F00850">
        <w:trPr>
          <w:trHeight w:hRule="exact" w:val="2443"/>
        </w:trPr>
        <w:tc>
          <w:tcPr>
            <w:tcW w:w="426" w:type="dxa"/>
          </w:tcPr>
          <w:p w:rsidR="00F00850" w:rsidRDefault="00F00850"/>
        </w:tc>
        <w:tc>
          <w:tcPr>
            <w:tcW w:w="710" w:type="dxa"/>
          </w:tcPr>
          <w:p w:rsidR="00F00850" w:rsidRDefault="00F00850"/>
        </w:tc>
        <w:tc>
          <w:tcPr>
            <w:tcW w:w="1419" w:type="dxa"/>
          </w:tcPr>
          <w:p w:rsidR="00F00850" w:rsidRDefault="00F00850"/>
        </w:tc>
        <w:tc>
          <w:tcPr>
            <w:tcW w:w="1419" w:type="dxa"/>
          </w:tcPr>
          <w:p w:rsidR="00F00850" w:rsidRDefault="00F00850"/>
        </w:tc>
        <w:tc>
          <w:tcPr>
            <w:tcW w:w="710" w:type="dxa"/>
          </w:tcPr>
          <w:p w:rsidR="00F00850" w:rsidRDefault="00F00850"/>
        </w:tc>
        <w:tc>
          <w:tcPr>
            <w:tcW w:w="426" w:type="dxa"/>
          </w:tcPr>
          <w:p w:rsidR="00F00850" w:rsidRDefault="00F00850"/>
        </w:tc>
        <w:tc>
          <w:tcPr>
            <w:tcW w:w="1277" w:type="dxa"/>
          </w:tcPr>
          <w:p w:rsidR="00F00850" w:rsidRDefault="00F00850"/>
        </w:tc>
        <w:tc>
          <w:tcPr>
            <w:tcW w:w="993" w:type="dxa"/>
          </w:tcPr>
          <w:p w:rsidR="00F00850" w:rsidRDefault="00F00850"/>
        </w:tc>
        <w:tc>
          <w:tcPr>
            <w:tcW w:w="2836" w:type="dxa"/>
          </w:tcPr>
          <w:p w:rsidR="00F00850" w:rsidRDefault="00F00850"/>
        </w:tc>
      </w:tr>
      <w:tr w:rsidR="00F00850">
        <w:trPr>
          <w:trHeight w:hRule="exact" w:val="277"/>
        </w:trPr>
        <w:tc>
          <w:tcPr>
            <w:tcW w:w="10079" w:type="dxa"/>
            <w:gridSpan w:val="9"/>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00850">
        <w:trPr>
          <w:trHeight w:hRule="exact" w:val="1805"/>
        </w:trPr>
        <w:tc>
          <w:tcPr>
            <w:tcW w:w="10079" w:type="dxa"/>
            <w:gridSpan w:val="9"/>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00850" w:rsidRDefault="00F00850">
            <w:pPr>
              <w:spacing w:after="0" w:line="240" w:lineRule="auto"/>
              <w:jc w:val="center"/>
              <w:rPr>
                <w:sz w:val="24"/>
                <w:szCs w:val="24"/>
              </w:rPr>
            </w:pPr>
          </w:p>
          <w:p w:rsidR="00F00850" w:rsidRDefault="00553C3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00850" w:rsidRDefault="00F00850">
            <w:pPr>
              <w:spacing w:after="0" w:line="240" w:lineRule="auto"/>
              <w:jc w:val="center"/>
              <w:rPr>
                <w:sz w:val="24"/>
                <w:szCs w:val="24"/>
              </w:rPr>
            </w:pPr>
          </w:p>
          <w:p w:rsidR="00F00850" w:rsidRDefault="00553C38">
            <w:pPr>
              <w:spacing w:after="0" w:line="240" w:lineRule="auto"/>
              <w:jc w:val="center"/>
              <w:rPr>
                <w:sz w:val="24"/>
                <w:szCs w:val="24"/>
              </w:rPr>
            </w:pPr>
            <w:r>
              <w:rPr>
                <w:rFonts w:ascii="Times New Roman" w:hAnsi="Times New Roman" w:cs="Times New Roman"/>
                <w:color w:val="000000"/>
                <w:sz w:val="24"/>
                <w:szCs w:val="24"/>
              </w:rPr>
              <w:t>Омск, 2022</w:t>
            </w:r>
          </w:p>
        </w:tc>
      </w:tr>
    </w:tbl>
    <w:p w:rsidR="00F00850" w:rsidRDefault="00553C3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00850">
        <w:trPr>
          <w:trHeight w:hRule="exact" w:val="2222"/>
        </w:trPr>
        <w:tc>
          <w:tcPr>
            <w:tcW w:w="10788" w:type="dxa"/>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lastRenderedPageBreak/>
              <w:t>Составитель:</w:t>
            </w:r>
          </w:p>
          <w:p w:rsidR="00F00850" w:rsidRDefault="00F00850">
            <w:pPr>
              <w:spacing w:after="0" w:line="240" w:lineRule="auto"/>
              <w:rPr>
                <w:sz w:val="24"/>
                <w:szCs w:val="24"/>
              </w:rPr>
            </w:pPr>
          </w:p>
          <w:p w:rsidR="00F00850" w:rsidRDefault="00553C38">
            <w:pPr>
              <w:spacing w:after="0" w:line="240" w:lineRule="auto"/>
              <w:rPr>
                <w:sz w:val="24"/>
                <w:szCs w:val="24"/>
              </w:rPr>
            </w:pPr>
            <w:r>
              <w:rPr>
                <w:rFonts w:ascii="Times New Roman" w:hAnsi="Times New Roman" w:cs="Times New Roman"/>
                <w:color w:val="000000"/>
                <w:sz w:val="24"/>
                <w:szCs w:val="24"/>
              </w:rPr>
              <w:t>д.ф.н., доцент _________________ /М. А. Безденежных/</w:t>
            </w:r>
          </w:p>
          <w:p w:rsidR="00F00850" w:rsidRDefault="00F00850">
            <w:pPr>
              <w:spacing w:after="0" w:line="240" w:lineRule="auto"/>
              <w:rPr>
                <w:sz w:val="24"/>
                <w:szCs w:val="24"/>
              </w:rPr>
            </w:pPr>
          </w:p>
          <w:p w:rsidR="00F00850" w:rsidRDefault="00553C3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F00850" w:rsidRDefault="00553C38">
            <w:pPr>
              <w:spacing w:after="0" w:line="240" w:lineRule="auto"/>
              <w:rPr>
                <w:sz w:val="24"/>
                <w:szCs w:val="24"/>
              </w:rPr>
            </w:pPr>
            <w:r>
              <w:rPr>
                <w:rFonts w:ascii="Times New Roman" w:hAnsi="Times New Roman" w:cs="Times New Roman"/>
                <w:color w:val="000000"/>
                <w:sz w:val="24"/>
                <w:szCs w:val="24"/>
              </w:rPr>
              <w:t>Протокол от 25.03.2022 г.  №8</w:t>
            </w:r>
          </w:p>
        </w:tc>
      </w:tr>
      <w:tr w:rsidR="00F00850">
        <w:trPr>
          <w:trHeight w:hRule="exact" w:val="277"/>
        </w:trPr>
        <w:tc>
          <w:tcPr>
            <w:tcW w:w="10788" w:type="dxa"/>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F00850" w:rsidRDefault="00553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850">
        <w:trPr>
          <w:trHeight w:hRule="exact" w:val="277"/>
        </w:trPr>
        <w:tc>
          <w:tcPr>
            <w:tcW w:w="9654" w:type="dxa"/>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00850">
        <w:trPr>
          <w:trHeight w:hRule="exact" w:val="555"/>
        </w:trPr>
        <w:tc>
          <w:tcPr>
            <w:tcW w:w="9640" w:type="dxa"/>
          </w:tcPr>
          <w:p w:rsidR="00F00850" w:rsidRDefault="00F00850"/>
        </w:tc>
      </w:tr>
      <w:tr w:rsidR="00F00850">
        <w:trPr>
          <w:trHeight w:hRule="exact" w:val="8751"/>
        </w:trPr>
        <w:tc>
          <w:tcPr>
            <w:tcW w:w="9654" w:type="dxa"/>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00850" w:rsidRDefault="00553C3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00850" w:rsidRDefault="00553C3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00850" w:rsidRDefault="00553C3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00850" w:rsidRDefault="00553C3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0850" w:rsidRDefault="00553C3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00850" w:rsidRDefault="00553C3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00850" w:rsidRDefault="00553C3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00850" w:rsidRDefault="00553C3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00850" w:rsidRDefault="00553C3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00850" w:rsidRDefault="00553C3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00850" w:rsidRDefault="00553C3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00850" w:rsidRDefault="00553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850">
        <w:trPr>
          <w:trHeight w:hRule="exact" w:val="277"/>
        </w:trPr>
        <w:tc>
          <w:tcPr>
            <w:tcW w:w="9654" w:type="dxa"/>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00850">
        <w:trPr>
          <w:trHeight w:hRule="exact" w:val="15113"/>
        </w:trPr>
        <w:tc>
          <w:tcPr>
            <w:tcW w:w="9654" w:type="dxa"/>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00850" w:rsidRDefault="00553C3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00850" w:rsidRDefault="00553C3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00850" w:rsidRDefault="00553C3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00850" w:rsidRDefault="00553C3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0850" w:rsidRDefault="00553C3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0850" w:rsidRDefault="00553C3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00850" w:rsidRDefault="00553C3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0850" w:rsidRDefault="00553C3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0850" w:rsidRDefault="00553C3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F00850" w:rsidRDefault="00553C3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«Лингвистическое краеведение» в течение 2022/2023 учебного года:</w:t>
            </w:r>
          </w:p>
          <w:p w:rsidR="00F00850" w:rsidRDefault="00553C3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00850" w:rsidRDefault="00553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850">
        <w:trPr>
          <w:trHeight w:hRule="exact" w:val="555"/>
        </w:trPr>
        <w:tc>
          <w:tcPr>
            <w:tcW w:w="9654" w:type="dxa"/>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F00850">
        <w:trPr>
          <w:trHeight w:hRule="exact" w:val="1535"/>
        </w:trPr>
        <w:tc>
          <w:tcPr>
            <w:tcW w:w="9654" w:type="dxa"/>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b/>
                <w:color w:val="000000"/>
                <w:sz w:val="24"/>
                <w:szCs w:val="24"/>
              </w:rPr>
              <w:t>1. Наименование дисциплины: Б1.В.01.ДВ.01.01 «Лингвистическое краеведение».</w:t>
            </w:r>
          </w:p>
          <w:p w:rsidR="00F00850" w:rsidRDefault="00553C3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00850">
        <w:trPr>
          <w:trHeight w:hRule="exact" w:val="3669"/>
        </w:trPr>
        <w:tc>
          <w:tcPr>
            <w:tcW w:w="9654" w:type="dxa"/>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00850" w:rsidRDefault="00553C3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«Лингвистическое краеведение»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008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b/>
                <w:color w:val="000000"/>
                <w:sz w:val="24"/>
                <w:szCs w:val="24"/>
              </w:rPr>
              <w:t>Код компетенции: ПК-1</w:t>
            </w:r>
          </w:p>
          <w:p w:rsidR="00F00850" w:rsidRDefault="00553C38">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F00850">
        <w:trPr>
          <w:trHeight w:hRule="exact" w:val="585"/>
        </w:trPr>
        <w:tc>
          <w:tcPr>
            <w:tcW w:w="9654" w:type="dxa"/>
            <w:shd w:val="clear" w:color="000000" w:fill="FFFFFF"/>
            <w:tcMar>
              <w:left w:w="34" w:type="dxa"/>
              <w:right w:w="34" w:type="dxa"/>
            </w:tcMar>
          </w:tcPr>
          <w:p w:rsidR="00F00850" w:rsidRDefault="00F00850">
            <w:pPr>
              <w:spacing w:after="0" w:line="240" w:lineRule="auto"/>
              <w:rPr>
                <w:sz w:val="24"/>
                <w:szCs w:val="24"/>
              </w:rPr>
            </w:pPr>
          </w:p>
          <w:p w:rsidR="00F00850" w:rsidRDefault="00553C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08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F008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F0085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F008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F008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F008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F008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F00850">
        <w:trPr>
          <w:trHeight w:hRule="exact" w:val="277"/>
        </w:trPr>
        <w:tc>
          <w:tcPr>
            <w:tcW w:w="9640" w:type="dxa"/>
          </w:tcPr>
          <w:p w:rsidR="00F00850" w:rsidRDefault="00F00850"/>
        </w:tc>
      </w:tr>
      <w:tr w:rsidR="00F0085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b/>
                <w:color w:val="000000"/>
                <w:sz w:val="24"/>
                <w:szCs w:val="24"/>
              </w:rPr>
              <w:t>Код компетенции: ПК-2</w:t>
            </w:r>
          </w:p>
          <w:p w:rsidR="00F00850" w:rsidRDefault="00553C38">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F00850">
        <w:trPr>
          <w:trHeight w:hRule="exact" w:val="585"/>
        </w:trPr>
        <w:tc>
          <w:tcPr>
            <w:tcW w:w="9654" w:type="dxa"/>
            <w:shd w:val="clear" w:color="000000" w:fill="FFFFFF"/>
            <w:tcMar>
              <w:left w:w="34" w:type="dxa"/>
              <w:right w:w="34" w:type="dxa"/>
            </w:tcMar>
          </w:tcPr>
          <w:p w:rsidR="00F00850" w:rsidRDefault="00F00850">
            <w:pPr>
              <w:spacing w:after="0" w:line="240" w:lineRule="auto"/>
              <w:rPr>
                <w:sz w:val="24"/>
                <w:szCs w:val="24"/>
              </w:rPr>
            </w:pPr>
          </w:p>
          <w:p w:rsidR="00F00850" w:rsidRDefault="00553C3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0850">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rsidR="00F00850" w:rsidRDefault="00553C3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0085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lastRenderedPageBreak/>
              <w:t>реализации образовательного процесса</w:t>
            </w:r>
          </w:p>
        </w:tc>
      </w:tr>
      <w:tr w:rsidR="00F0085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F0085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F0085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F0085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F0085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F0085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F0085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F00850">
        <w:trPr>
          <w:trHeight w:hRule="exact" w:val="416"/>
        </w:trPr>
        <w:tc>
          <w:tcPr>
            <w:tcW w:w="3970" w:type="dxa"/>
          </w:tcPr>
          <w:p w:rsidR="00F00850" w:rsidRDefault="00F00850"/>
        </w:tc>
        <w:tc>
          <w:tcPr>
            <w:tcW w:w="3828" w:type="dxa"/>
          </w:tcPr>
          <w:p w:rsidR="00F00850" w:rsidRDefault="00F00850"/>
        </w:tc>
        <w:tc>
          <w:tcPr>
            <w:tcW w:w="852" w:type="dxa"/>
          </w:tcPr>
          <w:p w:rsidR="00F00850" w:rsidRDefault="00F00850"/>
        </w:tc>
        <w:tc>
          <w:tcPr>
            <w:tcW w:w="993" w:type="dxa"/>
          </w:tcPr>
          <w:p w:rsidR="00F00850" w:rsidRDefault="00F00850"/>
        </w:tc>
      </w:tr>
      <w:tr w:rsidR="00F00850">
        <w:trPr>
          <w:trHeight w:hRule="exact" w:val="304"/>
        </w:trPr>
        <w:tc>
          <w:tcPr>
            <w:tcW w:w="9654" w:type="dxa"/>
            <w:gridSpan w:val="4"/>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00850">
        <w:trPr>
          <w:trHeight w:hRule="exact" w:val="2046"/>
        </w:trPr>
        <w:tc>
          <w:tcPr>
            <w:tcW w:w="9654" w:type="dxa"/>
            <w:gridSpan w:val="4"/>
            <w:shd w:val="clear" w:color="000000" w:fill="FFFFFF"/>
            <w:tcMar>
              <w:left w:w="34" w:type="dxa"/>
              <w:right w:w="34" w:type="dxa"/>
            </w:tcMar>
          </w:tcPr>
          <w:p w:rsidR="00F00850" w:rsidRDefault="00F00850">
            <w:pPr>
              <w:spacing w:after="0" w:line="240" w:lineRule="auto"/>
              <w:jc w:val="both"/>
              <w:rPr>
                <w:sz w:val="24"/>
                <w:szCs w:val="24"/>
              </w:rPr>
            </w:pPr>
          </w:p>
          <w:p w:rsidR="00F00850" w:rsidRDefault="00553C38">
            <w:pPr>
              <w:spacing w:after="0" w:line="240" w:lineRule="auto"/>
              <w:jc w:val="both"/>
              <w:rPr>
                <w:sz w:val="24"/>
                <w:szCs w:val="24"/>
              </w:rPr>
            </w:pPr>
            <w:r>
              <w:rPr>
                <w:rFonts w:ascii="Times New Roman" w:hAnsi="Times New Roman" w:cs="Times New Roman"/>
                <w:color w:val="000000"/>
                <w:sz w:val="24"/>
                <w:szCs w:val="24"/>
              </w:rPr>
              <w:t>Дисциплина Б1.В.01.ДВ.01.01 «Лингвистическое краеведение» относится к обязательной части, является дисциплиной Блока Б1. «Дисциплины (модули)». Модуль "Основы предметных знаний по русскому языку"</w:t>
            </w:r>
          </w:p>
          <w:p w:rsidR="00F00850" w:rsidRDefault="00553C38">
            <w:pPr>
              <w:spacing w:after="0" w:line="240" w:lineRule="auto"/>
              <w:jc w:val="both"/>
              <w:rPr>
                <w:sz w:val="24"/>
                <w:szCs w:val="24"/>
              </w:rPr>
            </w:pPr>
            <w:r>
              <w:rPr>
                <w:rFonts w:ascii="Times New Roman" w:hAnsi="Times New Roman" w:cs="Times New Roman"/>
                <w:color w:val="000000"/>
                <w:sz w:val="24"/>
                <w:szCs w:val="24"/>
              </w:rPr>
              <w:t>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F0085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850" w:rsidRDefault="00553C3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850" w:rsidRDefault="00553C38">
            <w:pPr>
              <w:spacing w:after="0" w:line="240" w:lineRule="auto"/>
              <w:jc w:val="center"/>
              <w:rPr>
                <w:sz w:val="24"/>
                <w:szCs w:val="24"/>
              </w:rPr>
            </w:pPr>
            <w:r>
              <w:rPr>
                <w:rFonts w:ascii="Times New Roman" w:hAnsi="Times New Roman" w:cs="Times New Roman"/>
                <w:color w:val="000000"/>
                <w:sz w:val="24"/>
                <w:szCs w:val="24"/>
              </w:rPr>
              <w:t>Коды</w:t>
            </w:r>
          </w:p>
          <w:p w:rsidR="00F00850" w:rsidRDefault="00553C38">
            <w:pPr>
              <w:spacing w:after="0" w:line="240" w:lineRule="auto"/>
              <w:jc w:val="center"/>
              <w:rPr>
                <w:sz w:val="24"/>
                <w:szCs w:val="24"/>
              </w:rPr>
            </w:pPr>
            <w:r>
              <w:rPr>
                <w:rFonts w:ascii="Times New Roman" w:hAnsi="Times New Roman" w:cs="Times New Roman"/>
                <w:color w:val="000000"/>
                <w:sz w:val="24"/>
                <w:szCs w:val="24"/>
              </w:rPr>
              <w:t>форми-</w:t>
            </w:r>
          </w:p>
          <w:p w:rsidR="00F00850" w:rsidRDefault="00553C38">
            <w:pPr>
              <w:spacing w:after="0" w:line="240" w:lineRule="auto"/>
              <w:jc w:val="center"/>
              <w:rPr>
                <w:sz w:val="24"/>
                <w:szCs w:val="24"/>
              </w:rPr>
            </w:pPr>
            <w:r>
              <w:rPr>
                <w:rFonts w:ascii="Times New Roman" w:hAnsi="Times New Roman" w:cs="Times New Roman"/>
                <w:color w:val="000000"/>
                <w:sz w:val="24"/>
                <w:szCs w:val="24"/>
              </w:rPr>
              <w:t>руемых</w:t>
            </w:r>
          </w:p>
          <w:p w:rsidR="00F00850" w:rsidRDefault="00553C38">
            <w:pPr>
              <w:spacing w:after="0" w:line="240" w:lineRule="auto"/>
              <w:jc w:val="center"/>
              <w:rPr>
                <w:sz w:val="24"/>
                <w:szCs w:val="24"/>
              </w:rPr>
            </w:pPr>
            <w:r>
              <w:rPr>
                <w:rFonts w:ascii="Times New Roman" w:hAnsi="Times New Roman" w:cs="Times New Roman"/>
                <w:color w:val="000000"/>
                <w:sz w:val="24"/>
                <w:szCs w:val="24"/>
              </w:rPr>
              <w:t>компе-</w:t>
            </w:r>
          </w:p>
          <w:p w:rsidR="00F00850" w:rsidRDefault="00553C38">
            <w:pPr>
              <w:spacing w:after="0" w:line="240" w:lineRule="auto"/>
              <w:jc w:val="center"/>
              <w:rPr>
                <w:sz w:val="24"/>
                <w:szCs w:val="24"/>
              </w:rPr>
            </w:pPr>
            <w:r>
              <w:rPr>
                <w:rFonts w:ascii="Times New Roman" w:hAnsi="Times New Roman" w:cs="Times New Roman"/>
                <w:color w:val="000000"/>
                <w:sz w:val="24"/>
                <w:szCs w:val="24"/>
              </w:rPr>
              <w:t>тенций</w:t>
            </w:r>
          </w:p>
        </w:tc>
      </w:tr>
      <w:tr w:rsidR="00F0085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850" w:rsidRDefault="00553C3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850" w:rsidRDefault="00F00850"/>
        </w:tc>
      </w:tr>
      <w:tr w:rsidR="00F0085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850" w:rsidRDefault="00553C3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850" w:rsidRDefault="00553C3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850" w:rsidRDefault="00F00850"/>
        </w:tc>
      </w:tr>
      <w:tr w:rsidR="00F00850">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850" w:rsidRDefault="00553C38">
            <w:pPr>
              <w:spacing w:after="0" w:line="240" w:lineRule="auto"/>
              <w:jc w:val="center"/>
            </w:pPr>
            <w:r>
              <w:rPr>
                <w:rFonts w:ascii="Times New Roman" w:hAnsi="Times New Roman" w:cs="Times New Roman"/>
                <w:color w:val="000000"/>
              </w:rPr>
              <w:t>Русский язык и культура речи</w:t>
            </w:r>
          </w:p>
          <w:p w:rsidR="00F00850" w:rsidRDefault="00553C38">
            <w:pPr>
              <w:spacing w:after="0" w:line="240" w:lineRule="auto"/>
              <w:jc w:val="center"/>
            </w:pPr>
            <w:r>
              <w:rPr>
                <w:rFonts w:ascii="Times New Roman" w:hAnsi="Times New Roman" w:cs="Times New Roman"/>
                <w:color w:val="000000"/>
              </w:rPr>
              <w:t>Устное народное творчество</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850" w:rsidRDefault="00553C38">
            <w:pPr>
              <w:spacing w:after="0" w:line="240" w:lineRule="auto"/>
              <w:jc w:val="center"/>
            </w:pPr>
            <w:r>
              <w:rPr>
                <w:rFonts w:ascii="Times New Roman" w:hAnsi="Times New Roman" w:cs="Times New Roman"/>
                <w:color w:val="000000"/>
              </w:rPr>
              <w:t>Методика подготовки к олимпиадам различного уровня по русскому языку</w:t>
            </w:r>
          </w:p>
          <w:p w:rsidR="00F00850" w:rsidRDefault="00553C38">
            <w:pPr>
              <w:spacing w:after="0" w:line="240" w:lineRule="auto"/>
              <w:jc w:val="center"/>
            </w:pPr>
            <w:r>
              <w:rPr>
                <w:rFonts w:ascii="Times New Roman" w:hAnsi="Times New Roman" w:cs="Times New Roman"/>
                <w:color w:val="000000"/>
              </w:rPr>
              <w:t>Организация подготовки к ГИА по русскому языку</w:t>
            </w:r>
          </w:p>
          <w:p w:rsidR="00F00850" w:rsidRDefault="00553C38">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850" w:rsidRDefault="00553C38">
            <w:pPr>
              <w:spacing w:after="0" w:line="240" w:lineRule="auto"/>
              <w:jc w:val="center"/>
              <w:rPr>
                <w:sz w:val="24"/>
                <w:szCs w:val="24"/>
              </w:rPr>
            </w:pPr>
            <w:r>
              <w:rPr>
                <w:rFonts w:ascii="Times New Roman" w:hAnsi="Times New Roman" w:cs="Times New Roman"/>
                <w:color w:val="000000"/>
                <w:sz w:val="24"/>
                <w:szCs w:val="24"/>
              </w:rPr>
              <w:t>ПК-1, ПК-2</w:t>
            </w:r>
          </w:p>
        </w:tc>
      </w:tr>
      <w:tr w:rsidR="00F00850">
        <w:trPr>
          <w:trHeight w:hRule="exact" w:val="1264"/>
        </w:trPr>
        <w:tc>
          <w:tcPr>
            <w:tcW w:w="9654" w:type="dxa"/>
            <w:gridSpan w:val="4"/>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00850">
        <w:trPr>
          <w:trHeight w:hRule="exact" w:val="723"/>
        </w:trPr>
        <w:tc>
          <w:tcPr>
            <w:tcW w:w="9654" w:type="dxa"/>
            <w:gridSpan w:val="4"/>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00850" w:rsidRDefault="00553C38">
            <w:pPr>
              <w:spacing w:after="0" w:line="240" w:lineRule="auto"/>
              <w:jc w:val="center"/>
              <w:rPr>
                <w:sz w:val="24"/>
                <w:szCs w:val="24"/>
              </w:rPr>
            </w:pPr>
            <w:r>
              <w:rPr>
                <w:rFonts w:ascii="Times New Roman" w:hAnsi="Times New Roman" w:cs="Times New Roman"/>
                <w:color w:val="000000"/>
                <w:sz w:val="24"/>
                <w:szCs w:val="24"/>
              </w:rPr>
              <w:t>Из них:</w:t>
            </w:r>
          </w:p>
        </w:tc>
      </w:tr>
      <w:tr w:rsidR="00F0085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36</w:t>
            </w:r>
          </w:p>
        </w:tc>
      </w:tr>
      <w:tr w:rsidR="00F0085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18</w:t>
            </w:r>
          </w:p>
        </w:tc>
      </w:tr>
      <w:tr w:rsidR="00F0085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0</w:t>
            </w:r>
          </w:p>
        </w:tc>
      </w:tr>
      <w:tr w:rsidR="00F0085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18</w:t>
            </w:r>
          </w:p>
        </w:tc>
      </w:tr>
      <w:tr w:rsidR="00F0085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0</w:t>
            </w:r>
          </w:p>
        </w:tc>
      </w:tr>
      <w:tr w:rsidR="00F0085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36</w:t>
            </w:r>
          </w:p>
        </w:tc>
      </w:tr>
      <w:tr w:rsidR="00F0085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0</w:t>
            </w:r>
          </w:p>
        </w:tc>
      </w:tr>
      <w:tr w:rsidR="00F00850">
        <w:trPr>
          <w:trHeight w:hRule="exact" w:val="416"/>
        </w:trPr>
        <w:tc>
          <w:tcPr>
            <w:tcW w:w="3970" w:type="dxa"/>
          </w:tcPr>
          <w:p w:rsidR="00F00850" w:rsidRDefault="00F00850"/>
        </w:tc>
        <w:tc>
          <w:tcPr>
            <w:tcW w:w="3828" w:type="dxa"/>
          </w:tcPr>
          <w:p w:rsidR="00F00850" w:rsidRDefault="00F00850"/>
        </w:tc>
        <w:tc>
          <w:tcPr>
            <w:tcW w:w="852" w:type="dxa"/>
          </w:tcPr>
          <w:p w:rsidR="00F00850" w:rsidRDefault="00F00850"/>
        </w:tc>
        <w:tc>
          <w:tcPr>
            <w:tcW w:w="993" w:type="dxa"/>
          </w:tcPr>
          <w:p w:rsidR="00F00850" w:rsidRDefault="00F00850"/>
        </w:tc>
      </w:tr>
      <w:tr w:rsidR="00F0085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зачеты 3</w:t>
            </w:r>
          </w:p>
        </w:tc>
      </w:tr>
      <w:tr w:rsidR="00F00850">
        <w:trPr>
          <w:trHeight w:hRule="exact" w:val="277"/>
        </w:trPr>
        <w:tc>
          <w:tcPr>
            <w:tcW w:w="3970" w:type="dxa"/>
          </w:tcPr>
          <w:p w:rsidR="00F00850" w:rsidRDefault="00F00850"/>
        </w:tc>
        <w:tc>
          <w:tcPr>
            <w:tcW w:w="3828" w:type="dxa"/>
          </w:tcPr>
          <w:p w:rsidR="00F00850" w:rsidRDefault="00F00850"/>
        </w:tc>
        <w:tc>
          <w:tcPr>
            <w:tcW w:w="852" w:type="dxa"/>
          </w:tcPr>
          <w:p w:rsidR="00F00850" w:rsidRDefault="00F00850"/>
        </w:tc>
        <w:tc>
          <w:tcPr>
            <w:tcW w:w="993" w:type="dxa"/>
          </w:tcPr>
          <w:p w:rsidR="00F00850" w:rsidRDefault="00F00850"/>
        </w:tc>
      </w:tr>
      <w:tr w:rsidR="00F00850">
        <w:trPr>
          <w:trHeight w:hRule="exact" w:val="1148"/>
        </w:trPr>
        <w:tc>
          <w:tcPr>
            <w:tcW w:w="9654" w:type="dxa"/>
            <w:gridSpan w:val="4"/>
            <w:shd w:val="clear" w:color="000000" w:fill="FFFFFF"/>
            <w:tcMar>
              <w:left w:w="34" w:type="dxa"/>
              <w:right w:w="34" w:type="dxa"/>
            </w:tcMar>
          </w:tcPr>
          <w:p w:rsidR="00F00850" w:rsidRDefault="00F00850">
            <w:pPr>
              <w:spacing w:after="0" w:line="240" w:lineRule="auto"/>
              <w:jc w:val="center"/>
              <w:rPr>
                <w:sz w:val="24"/>
                <w:szCs w:val="24"/>
              </w:rPr>
            </w:pPr>
          </w:p>
          <w:p w:rsidR="00F00850" w:rsidRDefault="00553C3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F00850" w:rsidRDefault="00553C3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00850">
        <w:trPr>
          <w:trHeight w:hRule="exact" w:val="585"/>
        </w:trPr>
        <w:tc>
          <w:tcPr>
            <w:tcW w:w="9654" w:type="dxa"/>
            <w:gridSpan w:val="4"/>
            <w:shd w:val="clear" w:color="000000" w:fill="FFFFFF"/>
            <w:tcMar>
              <w:left w:w="34" w:type="dxa"/>
              <w:right w:w="34" w:type="dxa"/>
            </w:tcMar>
          </w:tcPr>
          <w:p w:rsidR="00F00850" w:rsidRDefault="00F00850">
            <w:pPr>
              <w:spacing w:after="0" w:line="240" w:lineRule="auto"/>
              <w:jc w:val="center"/>
              <w:rPr>
                <w:sz w:val="24"/>
                <w:szCs w:val="24"/>
              </w:rPr>
            </w:pPr>
          </w:p>
          <w:p w:rsidR="00F00850" w:rsidRDefault="00553C3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00850">
        <w:trPr>
          <w:trHeight w:hRule="exact" w:val="416"/>
        </w:trPr>
        <w:tc>
          <w:tcPr>
            <w:tcW w:w="5671" w:type="dxa"/>
          </w:tcPr>
          <w:p w:rsidR="00F00850" w:rsidRDefault="00F00850"/>
        </w:tc>
        <w:tc>
          <w:tcPr>
            <w:tcW w:w="1702" w:type="dxa"/>
          </w:tcPr>
          <w:p w:rsidR="00F00850" w:rsidRDefault="00F00850"/>
        </w:tc>
        <w:tc>
          <w:tcPr>
            <w:tcW w:w="1135" w:type="dxa"/>
          </w:tcPr>
          <w:p w:rsidR="00F00850" w:rsidRDefault="00F00850"/>
        </w:tc>
        <w:tc>
          <w:tcPr>
            <w:tcW w:w="1135" w:type="dxa"/>
          </w:tcPr>
          <w:p w:rsidR="00F00850" w:rsidRDefault="00F00850"/>
        </w:tc>
      </w:tr>
      <w:tr w:rsidR="00F00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850" w:rsidRDefault="00553C3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850" w:rsidRDefault="00553C3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850" w:rsidRDefault="00553C3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0850" w:rsidRDefault="00553C38">
            <w:pPr>
              <w:spacing w:after="0" w:line="240" w:lineRule="auto"/>
              <w:jc w:val="center"/>
              <w:rPr>
                <w:sz w:val="24"/>
                <w:szCs w:val="24"/>
              </w:rPr>
            </w:pPr>
            <w:r>
              <w:rPr>
                <w:rFonts w:ascii="Times New Roman" w:hAnsi="Times New Roman" w:cs="Times New Roman"/>
                <w:color w:val="000000"/>
                <w:sz w:val="24"/>
                <w:szCs w:val="24"/>
              </w:rPr>
              <w:t>Часов</w:t>
            </w:r>
          </w:p>
        </w:tc>
      </w:tr>
      <w:tr w:rsidR="00F008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850" w:rsidRDefault="00F0085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850" w:rsidRDefault="00F008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850" w:rsidRDefault="00F008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0850" w:rsidRDefault="00F00850"/>
        </w:tc>
      </w:tr>
      <w:tr w:rsidR="00F008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Краеведение как наука. Лингвистическое краеведение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2</w:t>
            </w:r>
          </w:p>
        </w:tc>
      </w:tr>
      <w:tr w:rsidR="00F008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Лингвокультуроведческий и социолингвистический аспекты изучения народных говоров.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2</w:t>
            </w:r>
          </w:p>
        </w:tc>
      </w:tr>
      <w:tr w:rsidR="00F008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Лингвистические особенности регионального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2</w:t>
            </w:r>
          </w:p>
        </w:tc>
      </w:tr>
      <w:tr w:rsidR="00F008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Языки национальностей, населяющих Омск и Омскую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2</w:t>
            </w:r>
          </w:p>
        </w:tc>
      </w:tr>
      <w:tr w:rsidR="00F00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Ономастика г. Омска.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2</w:t>
            </w:r>
          </w:p>
        </w:tc>
      </w:tr>
      <w:tr w:rsidR="00F00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Региональная топонимика.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2</w:t>
            </w:r>
          </w:p>
        </w:tc>
      </w:tr>
      <w:tr w:rsidR="00F008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Лингвокраеведческий материал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2</w:t>
            </w:r>
          </w:p>
        </w:tc>
      </w:tr>
      <w:tr w:rsidR="00F008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Лингвокраеведение во внеурочной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4</w:t>
            </w:r>
          </w:p>
        </w:tc>
      </w:tr>
      <w:tr w:rsidR="00F008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Краеведение как наука. Лингвистическое краеведение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2</w:t>
            </w:r>
          </w:p>
        </w:tc>
      </w:tr>
      <w:tr w:rsidR="00F008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Лингвокультуроведческий и социолингвистический аспекты изучения народных говоров.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2</w:t>
            </w:r>
          </w:p>
        </w:tc>
      </w:tr>
      <w:tr w:rsidR="00F008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Лингвистические особенности регионального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2</w:t>
            </w:r>
          </w:p>
        </w:tc>
      </w:tr>
      <w:tr w:rsidR="00F008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Языки национальностей, населяющих Омск и Омскую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2</w:t>
            </w:r>
          </w:p>
        </w:tc>
      </w:tr>
      <w:tr w:rsidR="00F00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Ономастика г. Омска.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2</w:t>
            </w:r>
          </w:p>
        </w:tc>
      </w:tr>
      <w:tr w:rsidR="00F00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Региональная топонимика.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2</w:t>
            </w:r>
          </w:p>
        </w:tc>
      </w:tr>
      <w:tr w:rsidR="00F008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Лингвокраеведческий материал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4</w:t>
            </w:r>
          </w:p>
        </w:tc>
      </w:tr>
      <w:tr w:rsidR="00F008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Лингвокраеведение во внеурочной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2</w:t>
            </w:r>
          </w:p>
        </w:tc>
      </w:tr>
      <w:tr w:rsidR="00F008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F008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36</w:t>
            </w:r>
          </w:p>
        </w:tc>
      </w:tr>
      <w:tr w:rsidR="00F008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F008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F008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color w:val="000000"/>
                <w:sz w:val="24"/>
                <w:szCs w:val="24"/>
              </w:rPr>
              <w:t>72</w:t>
            </w:r>
          </w:p>
        </w:tc>
      </w:tr>
      <w:tr w:rsidR="00F00850">
        <w:trPr>
          <w:trHeight w:hRule="exact" w:val="4986"/>
        </w:trPr>
        <w:tc>
          <w:tcPr>
            <w:tcW w:w="9654" w:type="dxa"/>
            <w:gridSpan w:val="4"/>
            <w:shd w:val="clear" w:color="000000" w:fill="FFFFFF"/>
            <w:tcMar>
              <w:left w:w="34" w:type="dxa"/>
              <w:right w:w="34" w:type="dxa"/>
            </w:tcMar>
          </w:tcPr>
          <w:p w:rsidR="00F00850" w:rsidRDefault="00F00850">
            <w:pPr>
              <w:spacing w:after="0" w:line="240" w:lineRule="auto"/>
              <w:jc w:val="both"/>
              <w:rPr>
                <w:sz w:val="20"/>
                <w:szCs w:val="20"/>
              </w:rPr>
            </w:pPr>
          </w:p>
          <w:p w:rsidR="00F00850" w:rsidRDefault="00553C38">
            <w:pPr>
              <w:spacing w:after="0" w:line="240" w:lineRule="auto"/>
              <w:jc w:val="both"/>
              <w:rPr>
                <w:sz w:val="20"/>
                <w:szCs w:val="20"/>
              </w:rPr>
            </w:pPr>
            <w:r>
              <w:rPr>
                <w:rFonts w:ascii="Times New Roman" w:hAnsi="Times New Roman" w:cs="Times New Roman"/>
                <w:color w:val="000000"/>
                <w:sz w:val="20"/>
                <w:szCs w:val="20"/>
              </w:rPr>
              <w:t>* Примечания:</w:t>
            </w:r>
          </w:p>
          <w:p w:rsidR="00F00850" w:rsidRDefault="00553C3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00850" w:rsidRDefault="00553C3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F00850" w:rsidRDefault="00553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850">
        <w:trPr>
          <w:trHeight w:hRule="exact" w:val="12861"/>
        </w:trPr>
        <w:tc>
          <w:tcPr>
            <w:tcW w:w="9654" w:type="dxa"/>
            <w:shd w:val="clear" w:color="000000" w:fill="FFFFFF"/>
            <w:tcMar>
              <w:left w:w="34" w:type="dxa"/>
              <w:right w:w="34" w:type="dxa"/>
            </w:tcMar>
          </w:tcPr>
          <w:p w:rsidR="00F00850" w:rsidRDefault="00553C38">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00850" w:rsidRDefault="00553C3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00850" w:rsidRDefault="00553C3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00850" w:rsidRDefault="00553C3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00850" w:rsidRDefault="00553C3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00850" w:rsidRDefault="00553C3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00850" w:rsidRDefault="00553C3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00850">
        <w:trPr>
          <w:trHeight w:hRule="exact" w:val="585"/>
        </w:trPr>
        <w:tc>
          <w:tcPr>
            <w:tcW w:w="9654" w:type="dxa"/>
            <w:shd w:val="clear" w:color="000000" w:fill="FFFFFF"/>
            <w:tcMar>
              <w:left w:w="34" w:type="dxa"/>
              <w:right w:w="34" w:type="dxa"/>
            </w:tcMar>
          </w:tcPr>
          <w:p w:rsidR="00F00850" w:rsidRDefault="00F00850">
            <w:pPr>
              <w:spacing w:after="0" w:line="240" w:lineRule="auto"/>
              <w:rPr>
                <w:sz w:val="24"/>
                <w:szCs w:val="24"/>
              </w:rPr>
            </w:pPr>
          </w:p>
          <w:p w:rsidR="00F00850" w:rsidRDefault="00553C3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00850">
        <w:trPr>
          <w:trHeight w:hRule="exact" w:val="304"/>
        </w:trPr>
        <w:tc>
          <w:tcPr>
            <w:tcW w:w="9654" w:type="dxa"/>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00850">
        <w:trPr>
          <w:trHeight w:hRule="exact" w:val="277"/>
        </w:trPr>
        <w:tc>
          <w:tcPr>
            <w:tcW w:w="9654" w:type="dxa"/>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b/>
                <w:color w:val="000000"/>
                <w:sz w:val="24"/>
                <w:szCs w:val="24"/>
              </w:rPr>
              <w:t>Краеведение как наука. Лингвистическое краеведение</w:t>
            </w:r>
          </w:p>
        </w:tc>
      </w:tr>
      <w:tr w:rsidR="00F00850">
        <w:trPr>
          <w:trHeight w:hRule="exact" w:val="1362"/>
        </w:trPr>
        <w:tc>
          <w:tcPr>
            <w:tcW w:w="9654" w:type="dxa"/>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t>Краеведение как наука; задачи и объекты краеведения. Понятие «край»; границы «края». Источники краеведения. Типы краеведения. Лингвистическое краеведение.Объекты лингвокраеведения.Методы лингвистического краеведения.Формы лингвокраеведческой работы. Значение краеведения как компонента школьного образования; краеведение и формирование культуроведческой компетенции.</w:t>
            </w:r>
          </w:p>
        </w:tc>
      </w:tr>
    </w:tbl>
    <w:p w:rsidR="00F00850" w:rsidRDefault="00553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850">
        <w:trPr>
          <w:trHeight w:hRule="exact" w:val="589"/>
        </w:trPr>
        <w:tc>
          <w:tcPr>
            <w:tcW w:w="9654" w:type="dxa"/>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b/>
                <w:color w:val="000000"/>
                <w:sz w:val="24"/>
                <w:szCs w:val="24"/>
              </w:rPr>
              <w:lastRenderedPageBreak/>
              <w:t>Лингвокультуроведческий и социолингвистический аспекты изучения народных говоров.</w:t>
            </w:r>
          </w:p>
        </w:tc>
      </w:tr>
      <w:tr w:rsidR="00F00850">
        <w:trPr>
          <w:trHeight w:hRule="exact" w:val="1096"/>
        </w:trPr>
        <w:tc>
          <w:tcPr>
            <w:tcW w:w="9654" w:type="dxa"/>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t>Лингвокультуроведческий  и  социолингвистический  аспект  изучения народных говоров. Мифы и обряды в зеркале говора. Судьбы народных говоров на современном этапе развития русского языка. Диалектоносители о своем языке. Проникновение диалектных форм в городское просторечие.</w:t>
            </w:r>
          </w:p>
        </w:tc>
      </w:tr>
      <w:tr w:rsidR="00F00850">
        <w:trPr>
          <w:trHeight w:hRule="exact" w:val="304"/>
        </w:trPr>
        <w:tc>
          <w:tcPr>
            <w:tcW w:w="9654" w:type="dxa"/>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b/>
                <w:color w:val="000000"/>
                <w:sz w:val="24"/>
                <w:szCs w:val="24"/>
              </w:rPr>
              <w:t>Лингвистические особенности регионального фольклора.</w:t>
            </w:r>
          </w:p>
        </w:tc>
      </w:tr>
      <w:tr w:rsidR="00F00850">
        <w:trPr>
          <w:trHeight w:hRule="exact" w:val="1366"/>
        </w:trPr>
        <w:tc>
          <w:tcPr>
            <w:tcW w:w="9654" w:type="dxa"/>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t>Актуальные жанры сельского и городского фольклора. Омские фольклористы – собиратели и комментаторы регионального фольклора. Особенности местной речи в зеркале фольклора: а) язык фольклора как отражение региональных особенностей речи; б)«лингвистический» фольклор (дразнилки, пословицы и др.).«Народное» речеведение в фольклорных текстах.</w:t>
            </w:r>
          </w:p>
        </w:tc>
      </w:tr>
      <w:tr w:rsidR="00F00850">
        <w:trPr>
          <w:trHeight w:hRule="exact" w:val="304"/>
        </w:trPr>
        <w:tc>
          <w:tcPr>
            <w:tcW w:w="9654" w:type="dxa"/>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b/>
                <w:color w:val="000000"/>
                <w:sz w:val="24"/>
                <w:szCs w:val="24"/>
              </w:rPr>
              <w:t>Языки национальностей, населяющих Омск и Омскую область.</w:t>
            </w:r>
          </w:p>
        </w:tc>
      </w:tr>
      <w:tr w:rsidR="00F00850">
        <w:trPr>
          <w:trHeight w:hRule="exact" w:val="2178"/>
        </w:trPr>
        <w:tc>
          <w:tcPr>
            <w:tcW w:w="9654" w:type="dxa"/>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t>Национальный состав города Омска и Омской области. Языки национальностей, населяющих регион; характеристики этих языков. Русский язык –язык коренного населения Омской области. Русский  язык  в  условиях  традиционных  межкультурных контактов; взаимовлияние языков. Факты татарской культуры и татарского языка, которые полезно знать. Казахский язык и казахская культура. Украинский язык и украинская культура. Немецкий язык и немецкая культура. Другие языки. Ошибки в речи учащихся- инофонов, вызванные интерференцией (влиянием особенностей родного языка).</w:t>
            </w:r>
          </w:p>
        </w:tc>
      </w:tr>
      <w:tr w:rsidR="00F00850">
        <w:trPr>
          <w:trHeight w:hRule="exact" w:val="304"/>
        </w:trPr>
        <w:tc>
          <w:tcPr>
            <w:tcW w:w="9654" w:type="dxa"/>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b/>
                <w:color w:val="000000"/>
                <w:sz w:val="24"/>
                <w:szCs w:val="24"/>
              </w:rPr>
              <w:t>Ономастика г. Омска.</w:t>
            </w:r>
          </w:p>
        </w:tc>
      </w:tr>
      <w:tr w:rsidR="00F00850">
        <w:trPr>
          <w:trHeight w:hRule="exact" w:val="1637"/>
        </w:trPr>
        <w:tc>
          <w:tcPr>
            <w:tcW w:w="9654" w:type="dxa"/>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t>Региональная  ономастика.  Основные  объекты  региональной  ономастики: топонимы и микротопонимы, эргонимы, антропонимы, зоонимы, ктематонимы. Системные отношения  в  региональной  ономастике.  Значение  изучения региональной ономастики. Тюркские, славянские и русские имена на карте Омской области. Названия городов, сѐл. Официальные и народные названия улиц, частей сѐл Омской области. Принципы номинации. Гидронимы.</w:t>
            </w:r>
          </w:p>
        </w:tc>
      </w:tr>
      <w:tr w:rsidR="00F00850">
        <w:trPr>
          <w:trHeight w:hRule="exact" w:val="304"/>
        </w:trPr>
        <w:tc>
          <w:tcPr>
            <w:tcW w:w="9654" w:type="dxa"/>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b/>
                <w:color w:val="000000"/>
                <w:sz w:val="24"/>
                <w:szCs w:val="24"/>
              </w:rPr>
              <w:t>Региональная топонимика.</w:t>
            </w:r>
          </w:p>
        </w:tc>
      </w:tr>
      <w:tr w:rsidR="00F00850">
        <w:trPr>
          <w:trHeight w:hRule="exact" w:val="826"/>
        </w:trPr>
        <w:tc>
          <w:tcPr>
            <w:tcW w:w="9654" w:type="dxa"/>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t>Названия улиц и микрорайонов г.Омска.Микротопонимика Омска. Микротопонимы в рекламе.Омские антропонимы (фамилии, имена, прозвища). Эргонимы и ктематонимы г.Омска. Особенности сельской и городской зоонимики.</w:t>
            </w:r>
          </w:p>
        </w:tc>
      </w:tr>
      <w:tr w:rsidR="00F00850">
        <w:trPr>
          <w:trHeight w:hRule="exact" w:val="304"/>
        </w:trPr>
        <w:tc>
          <w:tcPr>
            <w:tcW w:w="9654" w:type="dxa"/>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b/>
                <w:color w:val="000000"/>
                <w:sz w:val="24"/>
                <w:szCs w:val="24"/>
              </w:rPr>
              <w:t>Лингвокраеведческий материал на уроках русского языка.</w:t>
            </w:r>
          </w:p>
        </w:tc>
      </w:tr>
      <w:tr w:rsidR="00F00850">
        <w:trPr>
          <w:trHeight w:hRule="exact" w:val="1637"/>
        </w:trPr>
        <w:tc>
          <w:tcPr>
            <w:tcW w:w="9654" w:type="dxa"/>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t>Дидактическая ценность лингвокраеведения.Лингвокраеведческий материал на уроках лексикологии. Региональныйматериал и обучение культуре.Местный материал на уроках риторики.Изучение в школе общих сведений о языке и лингвистическая карта региона.Произведения местных авторов как объект лингвистического анализа.Тексты краеведческой тематики на уроках русского языка.Элективные курсы по лингвокраеведению.</w:t>
            </w:r>
          </w:p>
        </w:tc>
      </w:tr>
      <w:tr w:rsidR="00F00850">
        <w:trPr>
          <w:trHeight w:hRule="exact" w:val="304"/>
        </w:trPr>
        <w:tc>
          <w:tcPr>
            <w:tcW w:w="9654" w:type="dxa"/>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b/>
                <w:color w:val="000000"/>
                <w:sz w:val="24"/>
                <w:szCs w:val="24"/>
              </w:rPr>
              <w:t>Лингвокраеведение во внеурочной деятельности учащихся.</w:t>
            </w:r>
          </w:p>
        </w:tc>
      </w:tr>
      <w:tr w:rsidR="00F00850">
        <w:trPr>
          <w:trHeight w:hRule="exact" w:val="1096"/>
        </w:trPr>
        <w:tc>
          <w:tcPr>
            <w:tcW w:w="9654" w:type="dxa"/>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t>Факультативы и кружки по лингвокраеведению.Научно-исследовательская  деятельность учащихся  (наматериале лингвокраеведения). Школьные экспедиции и полевые занятия.Лингвистические праздники в школе.Школьная пресса и электронные издания лингвокраеведческой тематики.</w:t>
            </w:r>
          </w:p>
        </w:tc>
      </w:tr>
      <w:tr w:rsidR="00F00850">
        <w:trPr>
          <w:trHeight w:hRule="exact" w:val="277"/>
        </w:trPr>
        <w:tc>
          <w:tcPr>
            <w:tcW w:w="9654" w:type="dxa"/>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00850">
        <w:trPr>
          <w:trHeight w:hRule="exact" w:val="319"/>
        </w:trPr>
        <w:tc>
          <w:tcPr>
            <w:tcW w:w="9654" w:type="dxa"/>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b/>
                <w:color w:val="000000"/>
                <w:sz w:val="24"/>
                <w:szCs w:val="24"/>
              </w:rPr>
              <w:t>Краеведение как наука. Лингвистическое краеведение</w:t>
            </w:r>
          </w:p>
        </w:tc>
      </w:tr>
      <w:tr w:rsidR="00F00850">
        <w:trPr>
          <w:trHeight w:hRule="exact" w:val="1366"/>
        </w:trPr>
        <w:tc>
          <w:tcPr>
            <w:tcW w:w="9654" w:type="dxa"/>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t>Краеведение как наука; задачи и объекты краеведения. Понятие «край»; границы «края». Источники краеведения. Типы краеведения. Лингвистическое краеведение.Объекты лингвокраеведения.Методы лингвистического краеведения.Формы лингвокраеведческой работы. Значение краеведения как компонента школьного образования; краеведение и формирование культуроведческой компетенции.</w:t>
            </w:r>
          </w:p>
        </w:tc>
      </w:tr>
    </w:tbl>
    <w:p w:rsidR="00F00850" w:rsidRDefault="00553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850">
        <w:trPr>
          <w:trHeight w:hRule="exact" w:val="585"/>
        </w:trPr>
        <w:tc>
          <w:tcPr>
            <w:tcW w:w="9654" w:type="dxa"/>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b/>
                <w:color w:val="000000"/>
                <w:sz w:val="24"/>
                <w:szCs w:val="24"/>
              </w:rPr>
              <w:lastRenderedPageBreak/>
              <w:t>Лингвокультуроведческий и социолингвистический аспекты изучения народных говоров.</w:t>
            </w:r>
          </w:p>
        </w:tc>
      </w:tr>
      <w:tr w:rsidR="00F00850">
        <w:trPr>
          <w:trHeight w:hRule="exact" w:val="1096"/>
        </w:trPr>
        <w:tc>
          <w:tcPr>
            <w:tcW w:w="9654" w:type="dxa"/>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t>Лингвокультуроведческий  и  социолингвистический  аспект  изучения народных говоров. Мифы и обряды в зеркале говора. Судьбы народных говоров на современном этапе развития русского языка. Диалектоносители о своем языке. Проникновение диалектных форм в городское просторечие.</w:t>
            </w:r>
          </w:p>
        </w:tc>
      </w:tr>
      <w:tr w:rsidR="00F00850">
        <w:trPr>
          <w:trHeight w:hRule="exact" w:val="319"/>
        </w:trPr>
        <w:tc>
          <w:tcPr>
            <w:tcW w:w="9654" w:type="dxa"/>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b/>
                <w:color w:val="000000"/>
                <w:sz w:val="24"/>
                <w:szCs w:val="24"/>
              </w:rPr>
              <w:t>Лингвистические особенности регионального фольклора.</w:t>
            </w:r>
          </w:p>
        </w:tc>
      </w:tr>
      <w:tr w:rsidR="00F00850">
        <w:trPr>
          <w:trHeight w:hRule="exact" w:val="1366"/>
        </w:trPr>
        <w:tc>
          <w:tcPr>
            <w:tcW w:w="9654" w:type="dxa"/>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t>Актуальные жанры сельского и городского фольклора. Омские фольклористы – собиратели и комментаторы регионального фольклора. Особенности местной речи в зеркале фольклора: а) язык фольклора как отражение региональных особенностей речи; б)«лингвистический» фольклор (дразнилки, пословицы и др.).«Народное» речеведение в фольклорных текстах.</w:t>
            </w:r>
          </w:p>
        </w:tc>
      </w:tr>
      <w:tr w:rsidR="00F00850">
        <w:trPr>
          <w:trHeight w:hRule="exact" w:val="319"/>
        </w:trPr>
        <w:tc>
          <w:tcPr>
            <w:tcW w:w="9654" w:type="dxa"/>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b/>
                <w:color w:val="000000"/>
                <w:sz w:val="24"/>
                <w:szCs w:val="24"/>
              </w:rPr>
              <w:t>Языки национальностей, населяющих Омск и Омскую область.</w:t>
            </w:r>
          </w:p>
        </w:tc>
      </w:tr>
      <w:tr w:rsidR="00F00850">
        <w:trPr>
          <w:trHeight w:hRule="exact" w:val="2178"/>
        </w:trPr>
        <w:tc>
          <w:tcPr>
            <w:tcW w:w="9654" w:type="dxa"/>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t>Национальный состав города Омска и Омской области. Языки национальностей, населяющих регион; характеристики этих языков. Русский язык –язык коренного населения Омской области. Русский  язык  в  условиях  традиционных  межкультурных контактов; взаимовлияние языков. Факты татарской культуры и татарского языка, которые полезно знать. Казахский язык и казахская культура. Украинский язык и украинская культура. Немецкий язык и немецкая культура. Другие языки. Ошибки в речи учащихся- инофонов, вызванные интерференцией (влиянием особенностей родного языка).</w:t>
            </w:r>
          </w:p>
        </w:tc>
      </w:tr>
      <w:tr w:rsidR="00F00850">
        <w:trPr>
          <w:trHeight w:hRule="exact" w:val="319"/>
        </w:trPr>
        <w:tc>
          <w:tcPr>
            <w:tcW w:w="9654" w:type="dxa"/>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b/>
                <w:color w:val="000000"/>
                <w:sz w:val="24"/>
                <w:szCs w:val="24"/>
              </w:rPr>
              <w:t>Ономастика г. Омска.</w:t>
            </w:r>
          </w:p>
        </w:tc>
      </w:tr>
      <w:tr w:rsidR="00F00850">
        <w:trPr>
          <w:trHeight w:hRule="exact" w:val="1637"/>
        </w:trPr>
        <w:tc>
          <w:tcPr>
            <w:tcW w:w="9654" w:type="dxa"/>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t>Региональная  ономастика.  Основные  объекты  региональной  ономастики: топонимы и микротопонимы, эргонимы, антропонимы, зоонимы, ктематонимы. Системные отношения  в  региональной  ономастике.  Значение  изучения региональной ономастики. Тюркские, славянские и русские имена на карте Омской области. Названия городов, сѐл. Официальные и народные названия улиц, частей сѐл Омской области. Принципы номинации. Гидронимы.</w:t>
            </w:r>
          </w:p>
        </w:tc>
      </w:tr>
      <w:tr w:rsidR="00F00850">
        <w:trPr>
          <w:trHeight w:hRule="exact" w:val="319"/>
        </w:trPr>
        <w:tc>
          <w:tcPr>
            <w:tcW w:w="9654" w:type="dxa"/>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b/>
                <w:color w:val="000000"/>
                <w:sz w:val="24"/>
                <w:szCs w:val="24"/>
              </w:rPr>
              <w:t>Региональная топонимика.</w:t>
            </w:r>
          </w:p>
        </w:tc>
      </w:tr>
      <w:tr w:rsidR="00F00850">
        <w:trPr>
          <w:trHeight w:hRule="exact" w:val="826"/>
        </w:trPr>
        <w:tc>
          <w:tcPr>
            <w:tcW w:w="9654" w:type="dxa"/>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t>Названия улиц и микрорайонов г.Омска.Микротопонимика Омска. Микротопонимы в рекламе.Омские антропонимы (фамилии, имена, прозвища). Эргонимы и ктематонимы г.Омска. Особенности сельской и городской зоонимики.</w:t>
            </w:r>
          </w:p>
        </w:tc>
      </w:tr>
      <w:tr w:rsidR="00F00850">
        <w:trPr>
          <w:trHeight w:hRule="exact" w:val="319"/>
        </w:trPr>
        <w:tc>
          <w:tcPr>
            <w:tcW w:w="9654" w:type="dxa"/>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b/>
                <w:color w:val="000000"/>
                <w:sz w:val="24"/>
                <w:szCs w:val="24"/>
              </w:rPr>
              <w:t>Лингвокраеведческий материал на уроках русского языка.</w:t>
            </w:r>
          </w:p>
        </w:tc>
      </w:tr>
      <w:tr w:rsidR="00F00850">
        <w:trPr>
          <w:trHeight w:hRule="exact" w:val="1637"/>
        </w:trPr>
        <w:tc>
          <w:tcPr>
            <w:tcW w:w="9654" w:type="dxa"/>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t>Дидактическая ценность лингвокраеведения.Лингвокраеведческий материал на уроках лексикологии. Региональныйматериал и обучение культуре.Местный материал на уроках риторики.Изучение в школе общих сведений о языке и лингвистическая карта региона.Произведения местных авторов как объект лингвистического анализа.Тексты краеведческой тематики на уроках русского языка.Элективные курсы по лингвокраеведению.</w:t>
            </w:r>
          </w:p>
        </w:tc>
      </w:tr>
      <w:tr w:rsidR="00F00850">
        <w:trPr>
          <w:trHeight w:hRule="exact" w:val="319"/>
        </w:trPr>
        <w:tc>
          <w:tcPr>
            <w:tcW w:w="9654" w:type="dxa"/>
            <w:shd w:val="clear" w:color="000000" w:fill="FFFFFF"/>
            <w:tcMar>
              <w:left w:w="34" w:type="dxa"/>
              <w:right w:w="34" w:type="dxa"/>
            </w:tcMar>
          </w:tcPr>
          <w:p w:rsidR="00F00850" w:rsidRDefault="00553C38">
            <w:pPr>
              <w:spacing w:after="0" w:line="240" w:lineRule="auto"/>
              <w:jc w:val="center"/>
              <w:rPr>
                <w:sz w:val="24"/>
                <w:szCs w:val="24"/>
              </w:rPr>
            </w:pPr>
            <w:r>
              <w:rPr>
                <w:rFonts w:ascii="Times New Roman" w:hAnsi="Times New Roman" w:cs="Times New Roman"/>
                <w:b/>
                <w:color w:val="000000"/>
                <w:sz w:val="24"/>
                <w:szCs w:val="24"/>
              </w:rPr>
              <w:t>Лингвокраеведение во внеурочной деятельности учащихся.</w:t>
            </w:r>
          </w:p>
        </w:tc>
      </w:tr>
      <w:tr w:rsidR="00F00850">
        <w:trPr>
          <w:trHeight w:hRule="exact" w:val="1096"/>
        </w:trPr>
        <w:tc>
          <w:tcPr>
            <w:tcW w:w="9654" w:type="dxa"/>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t>Факультативы и кружки по лингвокраеведению.Научно-исследовательская  деятельность учащихся  (наматериале лингвокраеведения). Школьные экспедиции и полевые занятия.Лингвистические праздники в школе.Школьная пресса и электронные издания лингвокраеведческой тематики.</w:t>
            </w:r>
          </w:p>
        </w:tc>
      </w:tr>
    </w:tbl>
    <w:p w:rsidR="00F00850" w:rsidRDefault="00553C3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00850">
        <w:trPr>
          <w:trHeight w:hRule="exact" w:val="855"/>
        </w:trPr>
        <w:tc>
          <w:tcPr>
            <w:tcW w:w="9654" w:type="dxa"/>
            <w:gridSpan w:val="2"/>
            <w:shd w:val="clear" w:color="000000" w:fill="FFFFFF"/>
            <w:tcMar>
              <w:left w:w="34" w:type="dxa"/>
              <w:right w:w="34" w:type="dxa"/>
            </w:tcMar>
          </w:tcPr>
          <w:p w:rsidR="00F00850" w:rsidRDefault="00F00850">
            <w:pPr>
              <w:spacing w:after="0" w:line="240" w:lineRule="auto"/>
              <w:rPr>
                <w:sz w:val="24"/>
                <w:szCs w:val="24"/>
              </w:rPr>
            </w:pPr>
          </w:p>
          <w:p w:rsidR="00F00850" w:rsidRDefault="00553C3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00850">
        <w:trPr>
          <w:trHeight w:hRule="exact" w:val="4912"/>
        </w:trPr>
        <w:tc>
          <w:tcPr>
            <w:tcW w:w="9654" w:type="dxa"/>
            <w:gridSpan w:val="2"/>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«Лингвистическое краеведение» / М. А. Безденежных. – Омск: Изд-во Омской гуманитарной академии, 2022.</w:t>
            </w:r>
          </w:p>
          <w:p w:rsidR="00F00850" w:rsidRDefault="00553C3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00850" w:rsidRDefault="00553C3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00850" w:rsidRDefault="00553C3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00850">
        <w:trPr>
          <w:trHeight w:hRule="exact" w:val="994"/>
        </w:trPr>
        <w:tc>
          <w:tcPr>
            <w:tcW w:w="9654" w:type="dxa"/>
            <w:gridSpan w:val="2"/>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00850" w:rsidRDefault="00553C38">
            <w:pPr>
              <w:spacing w:after="0" w:line="240" w:lineRule="auto"/>
              <w:rPr>
                <w:sz w:val="24"/>
                <w:szCs w:val="24"/>
              </w:rPr>
            </w:pPr>
            <w:r>
              <w:rPr>
                <w:rFonts w:ascii="Times New Roman" w:hAnsi="Times New Roman" w:cs="Times New Roman"/>
                <w:b/>
                <w:color w:val="000000"/>
                <w:sz w:val="24"/>
                <w:szCs w:val="24"/>
              </w:rPr>
              <w:t>Основная:</w:t>
            </w:r>
          </w:p>
        </w:tc>
      </w:tr>
      <w:tr w:rsidR="00F00850">
        <w:trPr>
          <w:trHeight w:hRule="exact" w:val="1366"/>
        </w:trPr>
        <w:tc>
          <w:tcPr>
            <w:tcW w:w="9654" w:type="dxa"/>
            <w:gridSpan w:val="2"/>
            <w:shd w:val="clear" w:color="000000" w:fill="FFFFFF"/>
            <w:tcMar>
              <w:left w:w="34" w:type="dxa"/>
              <w:right w:w="34" w:type="dxa"/>
            </w:tcMar>
          </w:tcPr>
          <w:p w:rsidR="00F00850" w:rsidRDefault="00553C3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краеведение:</w:t>
            </w:r>
            <w:r>
              <w:t xml:space="preserve"> </w:t>
            </w:r>
            <w:r>
              <w:rPr>
                <w:rFonts w:ascii="Times New Roman" w:hAnsi="Times New Roman" w:cs="Times New Roman"/>
                <w:color w:val="000000"/>
                <w:sz w:val="24"/>
                <w:szCs w:val="24"/>
              </w:rPr>
              <w:t>филологический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регионального</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Галян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краеведение:</w:t>
            </w:r>
            <w:r>
              <w:t xml:space="preserve"> </w:t>
            </w:r>
            <w:r>
              <w:rPr>
                <w:rFonts w:ascii="Times New Roman" w:hAnsi="Times New Roman" w:cs="Times New Roman"/>
                <w:color w:val="000000"/>
                <w:sz w:val="24"/>
                <w:szCs w:val="24"/>
              </w:rPr>
              <w:t>филологический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регионального</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Сургут:</w:t>
            </w:r>
            <w:r>
              <w:t xml:space="preserve"> </w:t>
            </w:r>
            <w:r>
              <w:rPr>
                <w:rFonts w:ascii="Times New Roman" w:hAnsi="Times New Roman" w:cs="Times New Roman"/>
                <w:color w:val="000000"/>
                <w:sz w:val="24"/>
                <w:szCs w:val="24"/>
              </w:rPr>
              <w:t>Сургутский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978-5-93190-357-6.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A5F20">
                <w:rPr>
                  <w:rStyle w:val="a3"/>
                </w:rPr>
                <w:t>http://www.iprbookshop.ru/87011.html</w:t>
              </w:r>
            </w:hyperlink>
            <w:r>
              <w:t xml:space="preserve"> </w:t>
            </w:r>
          </w:p>
        </w:tc>
      </w:tr>
      <w:tr w:rsidR="00F00850">
        <w:trPr>
          <w:trHeight w:hRule="exact" w:val="1096"/>
        </w:trPr>
        <w:tc>
          <w:tcPr>
            <w:tcW w:w="9654" w:type="dxa"/>
            <w:gridSpan w:val="2"/>
            <w:shd w:val="clear" w:color="000000" w:fill="FFFFFF"/>
            <w:tcMar>
              <w:left w:w="34" w:type="dxa"/>
              <w:right w:w="34" w:type="dxa"/>
            </w:tcMar>
          </w:tcPr>
          <w:p w:rsidR="00F00850" w:rsidRDefault="00553C3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приключение: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сделать</w:t>
            </w:r>
            <w:r>
              <w:t xml:space="preserve"> </w:t>
            </w:r>
            <w:r>
              <w:rPr>
                <w:rFonts w:ascii="Times New Roman" w:hAnsi="Times New Roman" w:cs="Times New Roman"/>
                <w:color w:val="000000"/>
                <w:sz w:val="24"/>
                <w:szCs w:val="24"/>
              </w:rPr>
              <w:t>уроки</w:t>
            </w:r>
            <w:r>
              <w:t xml:space="preserve"> </w:t>
            </w:r>
            <w:r>
              <w:rPr>
                <w:rFonts w:ascii="Times New Roman" w:hAnsi="Times New Roman" w:cs="Times New Roman"/>
                <w:color w:val="000000"/>
                <w:sz w:val="24"/>
                <w:szCs w:val="24"/>
              </w:rPr>
              <w:t>интересными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увлекательными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Берджес</w:t>
            </w:r>
            <w:r>
              <w:t xml:space="preserve"> </w:t>
            </w:r>
            <w:r>
              <w:rPr>
                <w:rFonts w:ascii="Times New Roman" w:hAnsi="Times New Roman" w:cs="Times New Roman"/>
                <w:color w:val="000000"/>
                <w:sz w:val="24"/>
                <w:szCs w:val="24"/>
              </w:rPr>
              <w:t>Дэйв,</w:t>
            </w:r>
            <w:r>
              <w:t xml:space="preserve"> </w:t>
            </w:r>
            <w:r>
              <w:rPr>
                <w:rFonts w:ascii="Times New Roman" w:hAnsi="Times New Roman" w:cs="Times New Roman"/>
                <w:color w:val="000000"/>
                <w:sz w:val="24"/>
                <w:szCs w:val="24"/>
              </w:rPr>
              <w:t>Черников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приключение: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сделать</w:t>
            </w:r>
            <w:r>
              <w:t xml:space="preserve"> </w:t>
            </w:r>
            <w:r>
              <w:rPr>
                <w:rFonts w:ascii="Times New Roman" w:hAnsi="Times New Roman" w:cs="Times New Roman"/>
                <w:color w:val="000000"/>
                <w:sz w:val="24"/>
                <w:szCs w:val="24"/>
              </w:rPr>
              <w:t>уроки</w:t>
            </w:r>
            <w:r>
              <w:t xml:space="preserve"> </w:t>
            </w:r>
            <w:r>
              <w:rPr>
                <w:rFonts w:ascii="Times New Roman" w:hAnsi="Times New Roman" w:cs="Times New Roman"/>
                <w:color w:val="000000"/>
                <w:sz w:val="24"/>
                <w:szCs w:val="24"/>
              </w:rPr>
              <w:t>интересными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увлекательными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978-5-9614-4977-8.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A5F20">
                <w:rPr>
                  <w:rStyle w:val="a3"/>
                </w:rPr>
                <w:t>http://www.iprbookshop.ru/82767.html</w:t>
              </w:r>
            </w:hyperlink>
            <w:r>
              <w:t xml:space="preserve"> </w:t>
            </w:r>
          </w:p>
        </w:tc>
      </w:tr>
      <w:tr w:rsidR="00F00850">
        <w:trPr>
          <w:trHeight w:hRule="exact" w:val="1096"/>
        </w:trPr>
        <w:tc>
          <w:tcPr>
            <w:tcW w:w="9654" w:type="dxa"/>
            <w:gridSpan w:val="2"/>
            <w:shd w:val="clear" w:color="000000" w:fill="FFFFFF"/>
            <w:tcMar>
              <w:left w:w="34" w:type="dxa"/>
              <w:right w:w="34" w:type="dxa"/>
            </w:tcMar>
          </w:tcPr>
          <w:p w:rsidR="00F00850" w:rsidRDefault="00553C3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География</w:t>
            </w:r>
            <w:r>
              <w:t xml:space="preserve"> </w:t>
            </w:r>
            <w:r>
              <w:rPr>
                <w:rFonts w:ascii="Times New Roman" w:hAnsi="Times New Roman" w:cs="Times New Roman"/>
                <w:color w:val="000000"/>
                <w:sz w:val="24"/>
                <w:szCs w:val="24"/>
              </w:rPr>
              <w:t>Омской</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Есипова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Смагулов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Кулагина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Мезенцева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Карасев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978-5-8149-2469-8.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A5F20">
                <w:rPr>
                  <w:rStyle w:val="a3"/>
                </w:rPr>
                <w:t>http://www.iprbookshop.ru/78427.html</w:t>
              </w:r>
            </w:hyperlink>
            <w:r>
              <w:t xml:space="preserve"> </w:t>
            </w:r>
          </w:p>
        </w:tc>
      </w:tr>
      <w:tr w:rsidR="00F00850">
        <w:trPr>
          <w:trHeight w:hRule="exact" w:val="304"/>
        </w:trPr>
        <w:tc>
          <w:tcPr>
            <w:tcW w:w="285" w:type="dxa"/>
          </w:tcPr>
          <w:p w:rsidR="00F00850" w:rsidRDefault="00F00850"/>
        </w:tc>
        <w:tc>
          <w:tcPr>
            <w:tcW w:w="9370" w:type="dxa"/>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i/>
                <w:color w:val="000000"/>
                <w:sz w:val="24"/>
                <w:szCs w:val="24"/>
              </w:rPr>
              <w:t>Дополнительная:</w:t>
            </w:r>
          </w:p>
        </w:tc>
      </w:tr>
      <w:tr w:rsidR="00F00850">
        <w:trPr>
          <w:trHeight w:hRule="exact" w:val="1340"/>
        </w:trPr>
        <w:tc>
          <w:tcPr>
            <w:tcW w:w="9654" w:type="dxa"/>
            <w:gridSpan w:val="2"/>
            <w:shd w:val="clear" w:color="000000" w:fill="FFFFFF"/>
            <w:tcMar>
              <w:left w:w="34" w:type="dxa"/>
              <w:right w:w="34" w:type="dxa"/>
            </w:tcMar>
          </w:tcPr>
          <w:p w:rsidR="00F00850" w:rsidRDefault="00553C3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краеведение:</w:t>
            </w:r>
            <w:r>
              <w:t xml:space="preserve"> </w:t>
            </w:r>
            <w:r>
              <w:rPr>
                <w:rFonts w:ascii="Times New Roman" w:hAnsi="Times New Roman" w:cs="Times New Roman"/>
                <w:color w:val="000000"/>
                <w:sz w:val="24"/>
                <w:szCs w:val="24"/>
              </w:rPr>
              <w:t>элективный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учителей</w:t>
            </w:r>
            <w:r>
              <w:t xml:space="preserve"> </w:t>
            </w:r>
            <w:r>
              <w:rPr>
                <w:rFonts w:ascii="Times New Roman" w:hAnsi="Times New Roman" w:cs="Times New Roman"/>
                <w:color w:val="000000"/>
                <w:sz w:val="24"/>
                <w:szCs w:val="24"/>
              </w:rPr>
              <w:t>общеобразовательных</w:t>
            </w:r>
            <w:r>
              <w:t xml:space="preserve"> </w:t>
            </w:r>
            <w:r>
              <w:rPr>
                <w:rFonts w:ascii="Times New Roman" w:hAnsi="Times New Roman" w:cs="Times New Roman"/>
                <w:color w:val="000000"/>
                <w:sz w:val="24"/>
                <w:szCs w:val="24"/>
              </w:rPr>
              <w:t>школ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Сироткина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Галян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краеведение:</w:t>
            </w:r>
            <w:r>
              <w:t xml:space="preserve"> </w:t>
            </w:r>
            <w:r>
              <w:rPr>
                <w:rFonts w:ascii="Times New Roman" w:hAnsi="Times New Roman" w:cs="Times New Roman"/>
                <w:color w:val="000000"/>
                <w:sz w:val="24"/>
                <w:szCs w:val="24"/>
              </w:rPr>
              <w:t>элективный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учителей</w:t>
            </w:r>
            <w:r>
              <w:t xml:space="preserve"> </w:t>
            </w:r>
            <w:r>
              <w:rPr>
                <w:rFonts w:ascii="Times New Roman" w:hAnsi="Times New Roman" w:cs="Times New Roman"/>
                <w:color w:val="000000"/>
                <w:sz w:val="24"/>
                <w:szCs w:val="24"/>
              </w:rPr>
              <w:t>общеобразовательных</w:t>
            </w:r>
            <w:r>
              <w:t xml:space="preserve"> </w:t>
            </w:r>
            <w:r>
              <w:rPr>
                <w:rFonts w:ascii="Times New Roman" w:hAnsi="Times New Roman" w:cs="Times New Roman"/>
                <w:color w:val="000000"/>
                <w:sz w:val="24"/>
                <w:szCs w:val="24"/>
              </w:rPr>
              <w:t>школ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Сургут:</w:t>
            </w:r>
            <w:r>
              <w:t xml:space="preserve"> </w:t>
            </w:r>
            <w:r>
              <w:rPr>
                <w:rFonts w:ascii="Times New Roman" w:hAnsi="Times New Roman" w:cs="Times New Roman"/>
                <w:color w:val="000000"/>
                <w:sz w:val="24"/>
                <w:szCs w:val="24"/>
              </w:rPr>
              <w:t>Сургутский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A5F20">
                <w:rPr>
                  <w:rStyle w:val="a3"/>
                </w:rPr>
                <w:t>http://www.iprbookshop.ru/87012.html</w:t>
              </w:r>
            </w:hyperlink>
            <w:r>
              <w:t xml:space="preserve"> </w:t>
            </w:r>
          </w:p>
        </w:tc>
      </w:tr>
      <w:tr w:rsidR="00F00850">
        <w:trPr>
          <w:trHeight w:hRule="exact" w:val="826"/>
        </w:trPr>
        <w:tc>
          <w:tcPr>
            <w:tcW w:w="9654" w:type="dxa"/>
            <w:gridSpan w:val="2"/>
            <w:shd w:val="clear" w:color="000000" w:fill="FFFFFF"/>
            <w:tcMar>
              <w:left w:w="34" w:type="dxa"/>
              <w:right w:w="34" w:type="dxa"/>
            </w:tcMar>
          </w:tcPr>
          <w:p w:rsidR="00F00850" w:rsidRDefault="00553C3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урок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Ермолаева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урок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978-5-9925-0229-9.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A5F20">
                <w:rPr>
                  <w:rStyle w:val="a3"/>
                </w:rPr>
                <w:t>http://www.iprbookshop.ru/26784.html</w:t>
              </w:r>
            </w:hyperlink>
            <w:r>
              <w:t xml:space="preserve"> </w:t>
            </w:r>
          </w:p>
        </w:tc>
      </w:tr>
      <w:tr w:rsidR="00F00850">
        <w:trPr>
          <w:trHeight w:hRule="exact" w:val="585"/>
        </w:trPr>
        <w:tc>
          <w:tcPr>
            <w:tcW w:w="9654" w:type="dxa"/>
            <w:gridSpan w:val="2"/>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00850">
        <w:trPr>
          <w:trHeight w:hRule="exact" w:val="2013"/>
        </w:trPr>
        <w:tc>
          <w:tcPr>
            <w:tcW w:w="9654" w:type="dxa"/>
            <w:gridSpan w:val="2"/>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A5F20">
                <w:rPr>
                  <w:rStyle w:val="a3"/>
                  <w:rFonts w:ascii="Times New Roman" w:hAnsi="Times New Roman" w:cs="Times New Roman"/>
                  <w:sz w:val="24"/>
                  <w:szCs w:val="24"/>
                </w:rPr>
                <w:t>http://www.iprbookshop.ru</w:t>
              </w:r>
            </w:hyperlink>
          </w:p>
          <w:p w:rsidR="00F00850" w:rsidRDefault="00553C3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A5F20">
                <w:rPr>
                  <w:rStyle w:val="a3"/>
                  <w:rFonts w:ascii="Times New Roman" w:hAnsi="Times New Roman" w:cs="Times New Roman"/>
                  <w:sz w:val="24"/>
                  <w:szCs w:val="24"/>
                </w:rPr>
                <w:t>http://biblio-online.ru</w:t>
              </w:r>
            </w:hyperlink>
          </w:p>
          <w:p w:rsidR="00F00850" w:rsidRDefault="00553C3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A5F20">
                <w:rPr>
                  <w:rStyle w:val="a3"/>
                  <w:rFonts w:ascii="Times New Roman" w:hAnsi="Times New Roman" w:cs="Times New Roman"/>
                  <w:sz w:val="24"/>
                  <w:szCs w:val="24"/>
                </w:rPr>
                <w:t>http://window.edu.ru/</w:t>
              </w:r>
            </w:hyperlink>
          </w:p>
          <w:p w:rsidR="00F00850" w:rsidRDefault="00553C3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A5F20">
                <w:rPr>
                  <w:rStyle w:val="a3"/>
                  <w:rFonts w:ascii="Times New Roman" w:hAnsi="Times New Roman" w:cs="Times New Roman"/>
                  <w:sz w:val="24"/>
                  <w:szCs w:val="24"/>
                </w:rPr>
                <w:t>http://elibrary.ru</w:t>
              </w:r>
            </w:hyperlink>
          </w:p>
          <w:p w:rsidR="00F00850" w:rsidRDefault="00553C3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A5F20">
                <w:rPr>
                  <w:rStyle w:val="a3"/>
                  <w:rFonts w:ascii="Times New Roman" w:hAnsi="Times New Roman" w:cs="Times New Roman"/>
                  <w:sz w:val="24"/>
                  <w:szCs w:val="24"/>
                </w:rPr>
                <w:t>http://www.sciencedirect.com</w:t>
              </w:r>
            </w:hyperlink>
          </w:p>
          <w:p w:rsidR="00F00850" w:rsidRDefault="00553C3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tc>
      </w:tr>
    </w:tbl>
    <w:p w:rsidR="00F00850" w:rsidRDefault="00553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850">
        <w:trPr>
          <w:trHeight w:hRule="exact" w:val="7857"/>
        </w:trPr>
        <w:tc>
          <w:tcPr>
            <w:tcW w:w="9654" w:type="dxa"/>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5" w:history="1">
              <w:r w:rsidR="00EA5F20">
                <w:rPr>
                  <w:rStyle w:val="a3"/>
                  <w:rFonts w:ascii="Times New Roman" w:hAnsi="Times New Roman" w:cs="Times New Roman"/>
                  <w:sz w:val="24"/>
                  <w:szCs w:val="24"/>
                </w:rPr>
                <w:t>http://journals.cambridge.org</w:t>
              </w:r>
            </w:hyperlink>
          </w:p>
          <w:p w:rsidR="00F00850" w:rsidRDefault="00553C3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A5F20">
                <w:rPr>
                  <w:rStyle w:val="a3"/>
                  <w:rFonts w:ascii="Times New Roman" w:hAnsi="Times New Roman" w:cs="Times New Roman"/>
                  <w:sz w:val="24"/>
                  <w:szCs w:val="24"/>
                </w:rPr>
                <w:t>http://www.oxfordjoumals.org</w:t>
              </w:r>
            </w:hyperlink>
          </w:p>
          <w:p w:rsidR="00F00850" w:rsidRDefault="00553C3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A5F20">
                <w:rPr>
                  <w:rStyle w:val="a3"/>
                  <w:rFonts w:ascii="Times New Roman" w:hAnsi="Times New Roman" w:cs="Times New Roman"/>
                  <w:sz w:val="24"/>
                  <w:szCs w:val="24"/>
                </w:rPr>
                <w:t>http://dic.academic.ru/</w:t>
              </w:r>
            </w:hyperlink>
          </w:p>
          <w:p w:rsidR="00F00850" w:rsidRDefault="00553C3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A5F20">
                <w:rPr>
                  <w:rStyle w:val="a3"/>
                  <w:rFonts w:ascii="Times New Roman" w:hAnsi="Times New Roman" w:cs="Times New Roman"/>
                  <w:sz w:val="24"/>
                  <w:szCs w:val="24"/>
                </w:rPr>
                <w:t>http://www.benran.ru</w:t>
              </w:r>
            </w:hyperlink>
          </w:p>
          <w:p w:rsidR="00F00850" w:rsidRDefault="00553C3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A5F20">
                <w:rPr>
                  <w:rStyle w:val="a3"/>
                  <w:rFonts w:ascii="Times New Roman" w:hAnsi="Times New Roman" w:cs="Times New Roman"/>
                  <w:sz w:val="24"/>
                  <w:szCs w:val="24"/>
                </w:rPr>
                <w:t>http://www.gks.ru</w:t>
              </w:r>
            </w:hyperlink>
          </w:p>
          <w:p w:rsidR="00F00850" w:rsidRDefault="00553C3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A5F20">
                <w:rPr>
                  <w:rStyle w:val="a3"/>
                  <w:rFonts w:ascii="Times New Roman" w:hAnsi="Times New Roman" w:cs="Times New Roman"/>
                  <w:sz w:val="24"/>
                  <w:szCs w:val="24"/>
                </w:rPr>
                <w:t>http://diss.rsl.ru</w:t>
              </w:r>
            </w:hyperlink>
          </w:p>
          <w:p w:rsidR="00F00850" w:rsidRDefault="00553C3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A5F20">
                <w:rPr>
                  <w:rStyle w:val="a3"/>
                  <w:rFonts w:ascii="Times New Roman" w:hAnsi="Times New Roman" w:cs="Times New Roman"/>
                  <w:sz w:val="24"/>
                  <w:szCs w:val="24"/>
                </w:rPr>
                <w:t>http://ru.spinform.ru</w:t>
              </w:r>
            </w:hyperlink>
          </w:p>
          <w:p w:rsidR="00F00850" w:rsidRDefault="00553C3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00850" w:rsidRDefault="00553C3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00850">
        <w:trPr>
          <w:trHeight w:hRule="exact" w:val="314"/>
        </w:trPr>
        <w:tc>
          <w:tcPr>
            <w:tcW w:w="9654" w:type="dxa"/>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00850">
        <w:trPr>
          <w:trHeight w:hRule="exact" w:val="7219"/>
        </w:trPr>
        <w:tc>
          <w:tcPr>
            <w:tcW w:w="9654" w:type="dxa"/>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00850" w:rsidRDefault="00553C3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00850" w:rsidRDefault="00553C3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00850" w:rsidRDefault="00553C3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00850" w:rsidRDefault="00553C3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00850" w:rsidRDefault="00553C3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00850" w:rsidRDefault="00553C3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F00850" w:rsidRDefault="00553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850">
        <w:trPr>
          <w:trHeight w:hRule="exact" w:val="6596"/>
        </w:trPr>
        <w:tc>
          <w:tcPr>
            <w:tcW w:w="9654" w:type="dxa"/>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F00850" w:rsidRDefault="00553C3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00850" w:rsidRDefault="00553C3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00850" w:rsidRDefault="00553C3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00850" w:rsidRDefault="00553C3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00850">
        <w:trPr>
          <w:trHeight w:hRule="exact" w:val="855"/>
        </w:trPr>
        <w:tc>
          <w:tcPr>
            <w:tcW w:w="9654" w:type="dxa"/>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00850">
        <w:trPr>
          <w:trHeight w:hRule="exact" w:val="2989"/>
        </w:trPr>
        <w:tc>
          <w:tcPr>
            <w:tcW w:w="9654" w:type="dxa"/>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00850" w:rsidRDefault="00F00850">
            <w:pPr>
              <w:spacing w:after="0" w:line="240" w:lineRule="auto"/>
              <w:jc w:val="both"/>
              <w:rPr>
                <w:sz w:val="24"/>
                <w:szCs w:val="24"/>
              </w:rPr>
            </w:pPr>
          </w:p>
          <w:p w:rsidR="00F00850" w:rsidRDefault="00553C3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00850" w:rsidRDefault="00553C3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00850" w:rsidRDefault="00553C3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00850" w:rsidRDefault="00553C3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00850" w:rsidRDefault="00553C3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00850" w:rsidRDefault="00553C3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00850" w:rsidRDefault="00F00850">
            <w:pPr>
              <w:spacing w:after="0" w:line="240" w:lineRule="auto"/>
              <w:jc w:val="both"/>
              <w:rPr>
                <w:sz w:val="24"/>
                <w:szCs w:val="24"/>
              </w:rPr>
            </w:pPr>
          </w:p>
          <w:p w:rsidR="00F00850" w:rsidRDefault="00553C3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00850">
        <w:trPr>
          <w:trHeight w:hRule="exact" w:val="304"/>
        </w:trPr>
        <w:tc>
          <w:tcPr>
            <w:tcW w:w="9654" w:type="dxa"/>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F00850">
        <w:trPr>
          <w:trHeight w:hRule="exact" w:val="304"/>
        </w:trPr>
        <w:tc>
          <w:tcPr>
            <w:tcW w:w="9654" w:type="dxa"/>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F00850">
        <w:trPr>
          <w:trHeight w:hRule="exact" w:val="304"/>
        </w:trPr>
        <w:tc>
          <w:tcPr>
            <w:tcW w:w="9654" w:type="dxa"/>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A5F20">
                <w:rPr>
                  <w:rStyle w:val="a3"/>
                  <w:rFonts w:ascii="Times New Roman" w:hAnsi="Times New Roman" w:cs="Times New Roman"/>
                  <w:sz w:val="24"/>
                  <w:szCs w:val="24"/>
                </w:rPr>
                <w:t>http://www.president.kremlin.ru</w:t>
              </w:r>
            </w:hyperlink>
          </w:p>
        </w:tc>
      </w:tr>
      <w:tr w:rsidR="00F00850">
        <w:trPr>
          <w:trHeight w:hRule="exact" w:val="304"/>
        </w:trPr>
        <w:tc>
          <w:tcPr>
            <w:tcW w:w="9654" w:type="dxa"/>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A5F20">
                <w:rPr>
                  <w:rStyle w:val="a3"/>
                  <w:rFonts w:ascii="Times New Roman" w:hAnsi="Times New Roman" w:cs="Times New Roman"/>
                  <w:sz w:val="24"/>
                  <w:szCs w:val="24"/>
                </w:rPr>
                <w:t>http://www.ict.edu.ru</w:t>
              </w:r>
            </w:hyperlink>
          </w:p>
        </w:tc>
      </w:tr>
      <w:tr w:rsidR="00F00850">
        <w:trPr>
          <w:trHeight w:hRule="exact" w:val="304"/>
        </w:trPr>
        <w:tc>
          <w:tcPr>
            <w:tcW w:w="9654" w:type="dxa"/>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00850">
        <w:trPr>
          <w:trHeight w:hRule="exact" w:val="585"/>
        </w:trPr>
        <w:tc>
          <w:tcPr>
            <w:tcW w:w="9654" w:type="dxa"/>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00850" w:rsidRDefault="00553C38">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A5F20">
                <w:rPr>
                  <w:rStyle w:val="a3"/>
                  <w:rFonts w:ascii="Times New Roman" w:hAnsi="Times New Roman" w:cs="Times New Roman"/>
                  <w:sz w:val="24"/>
                  <w:szCs w:val="24"/>
                </w:rPr>
                <w:t>http://fgosvo.ru</w:t>
              </w:r>
            </w:hyperlink>
          </w:p>
        </w:tc>
      </w:tr>
      <w:tr w:rsidR="00F00850">
        <w:trPr>
          <w:trHeight w:hRule="exact" w:val="304"/>
        </w:trPr>
        <w:tc>
          <w:tcPr>
            <w:tcW w:w="9654" w:type="dxa"/>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A5F20">
                <w:rPr>
                  <w:rStyle w:val="a3"/>
                  <w:rFonts w:ascii="Times New Roman" w:hAnsi="Times New Roman" w:cs="Times New Roman"/>
                  <w:sz w:val="24"/>
                  <w:szCs w:val="24"/>
                </w:rPr>
                <w:t>http://pravo.gov.ru</w:t>
              </w:r>
            </w:hyperlink>
          </w:p>
        </w:tc>
      </w:tr>
      <w:tr w:rsidR="00F00850">
        <w:trPr>
          <w:trHeight w:hRule="exact" w:val="304"/>
        </w:trPr>
        <w:tc>
          <w:tcPr>
            <w:tcW w:w="9654" w:type="dxa"/>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A5F20">
                <w:rPr>
                  <w:rStyle w:val="a3"/>
                  <w:rFonts w:ascii="Times New Roman" w:hAnsi="Times New Roman" w:cs="Times New Roman"/>
                  <w:sz w:val="24"/>
                  <w:szCs w:val="24"/>
                </w:rPr>
                <w:t>http://edu.garant.ru/omga/</w:t>
              </w:r>
            </w:hyperlink>
          </w:p>
        </w:tc>
      </w:tr>
      <w:tr w:rsidR="00F00850">
        <w:trPr>
          <w:trHeight w:hRule="exact" w:val="585"/>
        </w:trPr>
        <w:tc>
          <w:tcPr>
            <w:tcW w:w="9654" w:type="dxa"/>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A5F20">
                <w:rPr>
                  <w:rStyle w:val="a3"/>
                  <w:rFonts w:ascii="Times New Roman" w:hAnsi="Times New Roman" w:cs="Times New Roman"/>
                  <w:sz w:val="24"/>
                  <w:szCs w:val="24"/>
                </w:rPr>
                <w:t>http://www.consultant.ru/edu/student/study/</w:t>
              </w:r>
            </w:hyperlink>
          </w:p>
        </w:tc>
      </w:tr>
      <w:tr w:rsidR="00F00850">
        <w:trPr>
          <w:trHeight w:hRule="exact" w:val="314"/>
        </w:trPr>
        <w:tc>
          <w:tcPr>
            <w:tcW w:w="9654" w:type="dxa"/>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00850">
        <w:trPr>
          <w:trHeight w:hRule="exact" w:val="1333"/>
        </w:trPr>
        <w:tc>
          <w:tcPr>
            <w:tcW w:w="9654" w:type="dxa"/>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00850" w:rsidRDefault="00553C3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F00850" w:rsidRDefault="00553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850">
        <w:trPr>
          <w:trHeight w:hRule="exact" w:val="6505"/>
        </w:trPr>
        <w:tc>
          <w:tcPr>
            <w:tcW w:w="9654" w:type="dxa"/>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F00850" w:rsidRDefault="00553C3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00850" w:rsidRDefault="00553C3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00850" w:rsidRDefault="00553C3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00850" w:rsidRDefault="00553C3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00850" w:rsidRDefault="00553C3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00850" w:rsidRDefault="00553C3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00850" w:rsidRDefault="00553C3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00850" w:rsidRDefault="00553C3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00850" w:rsidRDefault="00553C3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00850" w:rsidRDefault="00553C3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00850" w:rsidRDefault="00553C3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00850" w:rsidRDefault="00553C3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00850">
        <w:trPr>
          <w:trHeight w:hRule="exact" w:val="277"/>
        </w:trPr>
        <w:tc>
          <w:tcPr>
            <w:tcW w:w="9640" w:type="dxa"/>
          </w:tcPr>
          <w:p w:rsidR="00F00850" w:rsidRDefault="00F00850"/>
        </w:tc>
      </w:tr>
      <w:tr w:rsidR="00F00850">
        <w:trPr>
          <w:trHeight w:hRule="exact" w:val="585"/>
        </w:trPr>
        <w:tc>
          <w:tcPr>
            <w:tcW w:w="9654" w:type="dxa"/>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00850">
        <w:trPr>
          <w:trHeight w:hRule="exact" w:val="8023"/>
        </w:trPr>
        <w:tc>
          <w:tcPr>
            <w:tcW w:w="9654" w:type="dxa"/>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00850" w:rsidRDefault="00553C3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00850" w:rsidRDefault="00553C3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00850" w:rsidRDefault="00553C3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F00850" w:rsidRDefault="00553C3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0850">
        <w:trPr>
          <w:trHeight w:hRule="exact" w:val="6235"/>
        </w:trPr>
        <w:tc>
          <w:tcPr>
            <w:tcW w:w="9654" w:type="dxa"/>
            <w:shd w:val="clear" w:color="000000" w:fill="FFFFFF"/>
            <w:tcMar>
              <w:left w:w="34" w:type="dxa"/>
              <w:right w:w="34" w:type="dxa"/>
            </w:tcMar>
          </w:tcPr>
          <w:p w:rsidR="00F00850" w:rsidRDefault="00553C38">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F00850" w:rsidRDefault="00553C3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00850">
        <w:trPr>
          <w:trHeight w:hRule="exact" w:val="2748"/>
        </w:trPr>
        <w:tc>
          <w:tcPr>
            <w:tcW w:w="9654" w:type="dxa"/>
            <w:shd w:val="clear" w:color="000000" w:fill="FFFFFF"/>
            <w:tcMar>
              <w:left w:w="34" w:type="dxa"/>
              <w:right w:w="34" w:type="dxa"/>
            </w:tcMar>
          </w:tcPr>
          <w:p w:rsidR="00F00850" w:rsidRDefault="00553C3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F00850" w:rsidRDefault="00F00850"/>
    <w:sectPr w:rsidR="00F0085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53C38"/>
    <w:rsid w:val="00A4692F"/>
    <w:rsid w:val="00D31453"/>
    <w:rsid w:val="00E209E2"/>
    <w:rsid w:val="00EA5F20"/>
    <w:rsid w:val="00F0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3C38"/>
    <w:rPr>
      <w:color w:val="0563C1" w:themeColor="hyperlink"/>
      <w:u w:val="single"/>
    </w:rPr>
  </w:style>
  <w:style w:type="character" w:styleId="a4">
    <w:name w:val="Unresolved Mention"/>
    <w:basedOn w:val="a0"/>
    <w:uiPriority w:val="99"/>
    <w:semiHidden/>
    <w:unhideWhenUsed/>
    <w:rsid w:val="00553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87012.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78427.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www.iprbookshop.ru/82767.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7011.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2678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6776</Words>
  <Characters>38626</Characters>
  <Application>Microsoft Office Word</Application>
  <DocSecurity>0</DocSecurity>
  <Lines>321</Lines>
  <Paragraphs>90</Paragraphs>
  <ScaleCrop>false</ScaleCrop>
  <Company/>
  <LinksUpToDate>false</LinksUpToDate>
  <CharactersWithSpaces>45312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иЛ)(22)_plx_Лингвистическое краеведение</dc:title>
  <dc:creator>FastReport.NET</dc:creator>
  <cp:lastModifiedBy>Mark Bernstorf</cp:lastModifiedBy>
  <cp:revision>4</cp:revision>
  <dcterms:created xsi:type="dcterms:W3CDTF">2022-05-10T09:07:00Z</dcterms:created>
  <dcterms:modified xsi:type="dcterms:W3CDTF">2022-11-13T20:30:00Z</dcterms:modified>
</cp:coreProperties>
</file>